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34F" w:rsidRPr="004741F6" w:rsidRDefault="001A334F" w:rsidP="007A6053">
      <w:pPr>
        <w:ind w:firstLine="708"/>
        <w:jc w:val="both"/>
        <w:rPr>
          <w:sz w:val="22"/>
          <w:szCs w:val="22"/>
        </w:rPr>
      </w:pPr>
    </w:p>
    <w:p w:rsidR="00E15AA1" w:rsidRPr="004741F6" w:rsidRDefault="00BA61E9" w:rsidP="00E15AA1">
      <w:pPr>
        <w:ind w:firstLine="708"/>
        <w:jc w:val="center"/>
        <w:rPr>
          <w:b/>
          <w:sz w:val="22"/>
          <w:szCs w:val="22"/>
          <w:u w:val="single"/>
        </w:rPr>
      </w:pPr>
      <w:bookmarkStart w:id="0" w:name="sub_1067"/>
      <w:r w:rsidRPr="00BA61E9">
        <w:rPr>
          <w:noProof/>
          <w:sz w:val="22"/>
          <w:szCs w:val="22"/>
        </w:rPr>
        <w:pict>
          <v:rect id="_x0000_s1031" style="position:absolute;left:0;text-align:left;margin-left:-490.5pt;margin-top:328.5pt;width:873pt;height:1in;rotation:270;z-index:-251663872" fillcolor="#3cc">
            <v:fill color2="#36f" rotate="t" focus="-50%" type="gradient"/>
            <v:textbox style="layout-flow:vertical;mso-layout-flow-alt:bottom-to-top;mso-next-textbox:#_x0000_s1031">
              <w:txbxContent>
                <w:p w:rsidR="002055C2" w:rsidRDefault="002055C2" w:rsidP="002055C2">
                  <w:pPr>
                    <w:jc w:val="center"/>
                    <w:rPr>
                      <w:color w:val="FFFFFF"/>
                      <w:sz w:val="48"/>
                      <w:szCs w:val="48"/>
                    </w:rPr>
                  </w:pPr>
                </w:p>
                <w:p w:rsidR="002055C2" w:rsidRPr="00A82287" w:rsidRDefault="002055C2" w:rsidP="002055C2">
                  <w:pPr>
                    <w:jc w:val="center"/>
                    <w:rPr>
                      <w:b/>
                      <w:color w:val="0000FF"/>
                      <w:sz w:val="52"/>
                      <w:szCs w:val="52"/>
                    </w:rPr>
                  </w:pPr>
                  <w:r w:rsidRPr="009B1598">
                    <w:rPr>
                      <w:b/>
                      <w:color w:val="FFFFFF"/>
                      <w:sz w:val="52"/>
                      <w:szCs w:val="52"/>
                    </w:rPr>
                    <w:t>МЕТОДИЧЕСКИЕ</w:t>
                  </w:r>
                  <w:r>
                    <w:rPr>
                      <w:b/>
                      <w:color w:val="FFFFFF"/>
                      <w:sz w:val="52"/>
                      <w:szCs w:val="52"/>
                    </w:rPr>
                    <w:t xml:space="preserve"> </w:t>
                  </w:r>
                  <w:r w:rsidRPr="009B1598">
                    <w:rPr>
                      <w:b/>
                      <w:color w:val="FFFFFF"/>
                      <w:sz w:val="52"/>
                      <w:szCs w:val="52"/>
                    </w:rPr>
                    <w:t xml:space="preserve"> РЕКОМЕНДАЦИИ</w:t>
                  </w:r>
                </w:p>
              </w:txbxContent>
            </v:textbox>
          </v:rect>
        </w:pict>
      </w:r>
      <w:r w:rsidR="00E15AA1" w:rsidRPr="004741F6">
        <w:rPr>
          <w:b/>
          <w:sz w:val="22"/>
          <w:szCs w:val="22"/>
          <w:u w:val="single"/>
        </w:rPr>
        <w:t xml:space="preserve"> МЧС РОССИИ</w:t>
      </w:r>
    </w:p>
    <w:p w:rsidR="00E15AA1" w:rsidRPr="004741F6" w:rsidRDefault="00BA61E9" w:rsidP="00E15AA1">
      <w:pPr>
        <w:jc w:val="center"/>
        <w:rPr>
          <w:sz w:val="22"/>
          <w:szCs w:val="22"/>
        </w:rPr>
      </w:pPr>
      <w:r>
        <w:rPr>
          <w:noProof/>
          <w:sz w:val="22"/>
          <w:szCs w:val="22"/>
        </w:rPr>
        <w:pict>
          <v:rect id="_x0000_s1032" style="position:absolute;left:0;text-align:left;margin-left:-490.5pt;margin-top:328.5pt;width:873pt;height:1in;rotation:270;z-index:-251662848" fillcolor="#ffc000">
            <v:fill color2="#36f" rotate="t" focus="-50%" type="gradient"/>
            <v:textbox style="layout-flow:vertical;mso-layout-flow-alt:bottom-to-top;mso-next-textbox:#_x0000_s1032">
              <w:txbxContent>
                <w:p w:rsidR="00E15AA1" w:rsidRDefault="00E15AA1" w:rsidP="00E15AA1">
                  <w:pPr>
                    <w:jc w:val="center"/>
                    <w:rPr>
                      <w:color w:val="FFFFFF"/>
                      <w:sz w:val="48"/>
                      <w:szCs w:val="48"/>
                    </w:rPr>
                  </w:pPr>
                </w:p>
                <w:p w:rsidR="00E15AA1" w:rsidRPr="00A82287" w:rsidRDefault="009D52C9" w:rsidP="00E15AA1">
                  <w:pPr>
                    <w:jc w:val="center"/>
                    <w:rPr>
                      <w:b/>
                      <w:color w:val="0000FF"/>
                      <w:sz w:val="52"/>
                      <w:szCs w:val="52"/>
                    </w:rPr>
                  </w:pPr>
                  <w:r>
                    <w:rPr>
                      <w:b/>
                      <w:color w:val="FFFFFF"/>
                      <w:sz w:val="52"/>
                      <w:szCs w:val="52"/>
                    </w:rPr>
                    <w:t>ПАМЯТКА</w:t>
                  </w:r>
                </w:p>
              </w:txbxContent>
            </v:textbox>
          </v:rect>
        </w:pict>
      </w: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E15AA1" w:rsidP="00E15AA1">
      <w:pPr>
        <w:jc w:val="center"/>
        <w:rPr>
          <w:sz w:val="22"/>
          <w:szCs w:val="22"/>
        </w:rPr>
      </w:pPr>
    </w:p>
    <w:p w:rsidR="00E15AA1" w:rsidRPr="004741F6" w:rsidRDefault="009D52C9" w:rsidP="00E15AA1">
      <w:pPr>
        <w:jc w:val="center"/>
        <w:rPr>
          <w:b/>
          <w:sz w:val="22"/>
          <w:szCs w:val="22"/>
        </w:rPr>
      </w:pPr>
      <w:r w:rsidRPr="004741F6">
        <w:rPr>
          <w:b/>
          <w:sz w:val="22"/>
          <w:szCs w:val="22"/>
        </w:rPr>
        <w:t>Департамент надзорной деятельности</w:t>
      </w: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D30F74" w:rsidRPr="004741F6" w:rsidRDefault="00D30F74" w:rsidP="00E15AA1">
      <w:pPr>
        <w:jc w:val="center"/>
        <w:rPr>
          <w:b/>
          <w:sz w:val="22"/>
          <w:szCs w:val="22"/>
        </w:rPr>
      </w:pPr>
    </w:p>
    <w:p w:rsidR="00D30F74" w:rsidRPr="004741F6" w:rsidRDefault="00D30F74" w:rsidP="00E15AA1">
      <w:pPr>
        <w:jc w:val="center"/>
        <w:rPr>
          <w:b/>
          <w:sz w:val="22"/>
          <w:szCs w:val="22"/>
        </w:rPr>
      </w:pPr>
    </w:p>
    <w:p w:rsidR="00E15AA1" w:rsidRPr="004741F6" w:rsidRDefault="00E15AA1" w:rsidP="00E15AA1">
      <w:pPr>
        <w:jc w:val="center"/>
        <w:rPr>
          <w:b/>
          <w:sz w:val="22"/>
          <w:szCs w:val="22"/>
        </w:rPr>
      </w:pPr>
    </w:p>
    <w:p w:rsidR="000965C0" w:rsidRPr="004741F6" w:rsidRDefault="009D52C9" w:rsidP="00E15AA1">
      <w:pPr>
        <w:jc w:val="center"/>
        <w:rPr>
          <w:b/>
          <w:sz w:val="22"/>
          <w:szCs w:val="22"/>
        </w:rPr>
      </w:pPr>
      <w:r w:rsidRPr="004741F6">
        <w:rPr>
          <w:b/>
          <w:sz w:val="22"/>
          <w:szCs w:val="22"/>
        </w:rPr>
        <w:t>ОБ</w:t>
      </w:r>
      <w:r w:rsidR="005A7DB6" w:rsidRPr="004741F6">
        <w:rPr>
          <w:b/>
          <w:sz w:val="22"/>
          <w:szCs w:val="22"/>
        </w:rPr>
        <w:t>ЕСПЕЧЕНИЕ ПОЖАРНОЙ БЕЗОПАСНОСТИ</w:t>
      </w:r>
    </w:p>
    <w:p w:rsidR="00E15AA1" w:rsidRPr="004741F6" w:rsidRDefault="00B44AB9" w:rsidP="00E15AA1">
      <w:pPr>
        <w:jc w:val="center"/>
        <w:rPr>
          <w:b/>
          <w:sz w:val="22"/>
          <w:szCs w:val="22"/>
        </w:rPr>
      </w:pPr>
      <w:r w:rsidRPr="004741F6">
        <w:rPr>
          <w:b/>
          <w:sz w:val="22"/>
          <w:szCs w:val="22"/>
        </w:rPr>
        <w:t>В ОСЕННЕ-ЗИМНИЙ ПЕРИОД</w:t>
      </w: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E15AA1" w:rsidRPr="004741F6" w:rsidRDefault="00E15AA1" w:rsidP="00E15AA1">
      <w:pPr>
        <w:jc w:val="center"/>
        <w:rPr>
          <w:b/>
          <w:sz w:val="22"/>
          <w:szCs w:val="22"/>
        </w:rPr>
      </w:pPr>
    </w:p>
    <w:p w:rsidR="00B44AB9" w:rsidRPr="004741F6" w:rsidRDefault="00ED2C1D" w:rsidP="00E15AA1">
      <w:pPr>
        <w:jc w:val="center"/>
        <w:rPr>
          <w:b/>
          <w:sz w:val="22"/>
          <w:szCs w:val="22"/>
        </w:rPr>
      </w:pPr>
      <w:r w:rsidRPr="004741F6">
        <w:rPr>
          <w:b/>
          <w:sz w:val="22"/>
          <w:szCs w:val="22"/>
        </w:rPr>
        <w:t>В помощь</w:t>
      </w:r>
      <w:r w:rsidR="009D52C9" w:rsidRPr="004741F6">
        <w:rPr>
          <w:b/>
          <w:sz w:val="22"/>
          <w:szCs w:val="22"/>
        </w:rPr>
        <w:t xml:space="preserve"> руководител</w:t>
      </w:r>
      <w:r w:rsidR="00B44AB9" w:rsidRPr="004741F6">
        <w:rPr>
          <w:b/>
          <w:sz w:val="22"/>
          <w:szCs w:val="22"/>
        </w:rPr>
        <w:t>ям органов местного самоуправления</w:t>
      </w:r>
    </w:p>
    <w:p w:rsidR="00E15AA1" w:rsidRPr="004741F6" w:rsidRDefault="00B44AB9" w:rsidP="00E15AA1">
      <w:pPr>
        <w:jc w:val="center"/>
        <w:rPr>
          <w:b/>
          <w:sz w:val="22"/>
          <w:szCs w:val="22"/>
        </w:rPr>
      </w:pPr>
      <w:r w:rsidRPr="004741F6">
        <w:rPr>
          <w:b/>
          <w:sz w:val="22"/>
          <w:szCs w:val="22"/>
        </w:rPr>
        <w:t>и населению</w:t>
      </w: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E15AA1" w:rsidRPr="004741F6" w:rsidRDefault="00E15AA1" w:rsidP="00E15AA1">
      <w:pPr>
        <w:jc w:val="center"/>
        <w:rPr>
          <w:i/>
          <w:sz w:val="22"/>
          <w:szCs w:val="22"/>
        </w:rPr>
      </w:pPr>
    </w:p>
    <w:p w:rsidR="009D52C9" w:rsidRPr="004741F6" w:rsidRDefault="009D52C9" w:rsidP="00E15AA1">
      <w:pPr>
        <w:jc w:val="center"/>
        <w:rPr>
          <w:i/>
          <w:sz w:val="22"/>
          <w:szCs w:val="22"/>
        </w:rPr>
      </w:pPr>
    </w:p>
    <w:p w:rsidR="00E15AA1" w:rsidRPr="004741F6" w:rsidRDefault="00E15AA1" w:rsidP="00E15AA1">
      <w:pPr>
        <w:jc w:val="center"/>
        <w:rPr>
          <w:i/>
          <w:sz w:val="22"/>
          <w:szCs w:val="22"/>
        </w:rPr>
      </w:pPr>
    </w:p>
    <w:p w:rsidR="005A7DB6" w:rsidRDefault="005A7DB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Default="004741F6" w:rsidP="00E15AA1">
      <w:pPr>
        <w:jc w:val="center"/>
        <w:rPr>
          <w:i/>
          <w:sz w:val="22"/>
          <w:szCs w:val="22"/>
        </w:rPr>
      </w:pPr>
    </w:p>
    <w:p w:rsidR="004741F6" w:rsidRPr="004741F6" w:rsidRDefault="004741F6" w:rsidP="00E15AA1">
      <w:pPr>
        <w:jc w:val="center"/>
        <w:rPr>
          <w:i/>
          <w:sz w:val="22"/>
          <w:szCs w:val="22"/>
        </w:rPr>
      </w:pPr>
    </w:p>
    <w:p w:rsidR="00E15AA1" w:rsidRDefault="00E15AA1" w:rsidP="00E15AA1">
      <w:pPr>
        <w:jc w:val="center"/>
        <w:rPr>
          <w:i/>
          <w:sz w:val="22"/>
          <w:szCs w:val="22"/>
        </w:rPr>
      </w:pPr>
      <w:r w:rsidRPr="004741F6">
        <w:rPr>
          <w:i/>
          <w:sz w:val="22"/>
          <w:szCs w:val="22"/>
        </w:rPr>
        <w:t xml:space="preserve">г. </w:t>
      </w:r>
      <w:r w:rsidR="009D52C9" w:rsidRPr="004741F6">
        <w:rPr>
          <w:i/>
          <w:sz w:val="22"/>
          <w:szCs w:val="22"/>
        </w:rPr>
        <w:t>Москва</w:t>
      </w:r>
      <w:r w:rsidRPr="004741F6">
        <w:rPr>
          <w:i/>
          <w:sz w:val="22"/>
          <w:szCs w:val="22"/>
        </w:rPr>
        <w:t xml:space="preserve">  </w:t>
      </w:r>
    </w:p>
    <w:p w:rsidR="00CA2D3D" w:rsidRPr="004741F6" w:rsidRDefault="00CA2D3D" w:rsidP="00E15AA1">
      <w:pPr>
        <w:jc w:val="center"/>
        <w:rPr>
          <w:i/>
          <w:sz w:val="22"/>
          <w:szCs w:val="22"/>
        </w:rPr>
      </w:pPr>
    </w:p>
    <w:p w:rsidR="00E15AA1" w:rsidRPr="004741F6" w:rsidRDefault="00E15AA1" w:rsidP="00E15AA1">
      <w:pPr>
        <w:jc w:val="center"/>
        <w:rPr>
          <w:b/>
          <w:sz w:val="22"/>
          <w:szCs w:val="22"/>
        </w:rPr>
      </w:pPr>
      <w:r w:rsidRPr="004741F6">
        <w:rPr>
          <w:b/>
          <w:sz w:val="22"/>
          <w:szCs w:val="22"/>
        </w:rPr>
        <w:lastRenderedPageBreak/>
        <w:t>СОДЕРЖАНИЕ</w:t>
      </w:r>
    </w:p>
    <w:p w:rsidR="00E15AA1" w:rsidRPr="004741F6" w:rsidRDefault="00E15AA1" w:rsidP="00E15AA1">
      <w:pPr>
        <w:jc w:val="center"/>
        <w:rPr>
          <w:b/>
          <w:bCs/>
          <w:sz w:val="22"/>
          <w:szCs w:val="22"/>
        </w:rPr>
      </w:pPr>
    </w:p>
    <w:tbl>
      <w:tblPr>
        <w:tblW w:w="10173" w:type="dxa"/>
        <w:tblLayout w:type="fixed"/>
        <w:tblLook w:val="0000"/>
      </w:tblPr>
      <w:tblGrid>
        <w:gridCol w:w="9180"/>
        <w:gridCol w:w="993"/>
      </w:tblGrid>
      <w:tr w:rsidR="00E15AA1" w:rsidRPr="004741F6" w:rsidTr="008B4B2B">
        <w:trPr>
          <w:cantSplit/>
        </w:trPr>
        <w:tc>
          <w:tcPr>
            <w:tcW w:w="9180" w:type="dxa"/>
            <w:tcBorders>
              <w:top w:val="nil"/>
              <w:left w:val="nil"/>
              <w:bottom w:val="nil"/>
              <w:right w:val="nil"/>
            </w:tcBorders>
            <w:vAlign w:val="center"/>
          </w:tcPr>
          <w:p w:rsidR="00E15AA1" w:rsidRPr="004741F6" w:rsidRDefault="00E15AA1" w:rsidP="0007405F">
            <w:pPr>
              <w:jc w:val="both"/>
              <w:rPr>
                <w:sz w:val="22"/>
                <w:szCs w:val="22"/>
              </w:rPr>
            </w:pPr>
          </w:p>
        </w:tc>
        <w:tc>
          <w:tcPr>
            <w:tcW w:w="993" w:type="dxa"/>
            <w:tcBorders>
              <w:top w:val="nil"/>
              <w:left w:val="nil"/>
              <w:bottom w:val="nil"/>
              <w:right w:val="nil"/>
            </w:tcBorders>
            <w:vAlign w:val="center"/>
          </w:tcPr>
          <w:p w:rsidR="00E15AA1" w:rsidRPr="004741F6" w:rsidRDefault="00E15AA1" w:rsidP="0007405F">
            <w:pPr>
              <w:jc w:val="center"/>
              <w:rPr>
                <w:sz w:val="22"/>
                <w:szCs w:val="22"/>
              </w:rPr>
            </w:pPr>
            <w:r w:rsidRPr="004741F6">
              <w:rPr>
                <w:sz w:val="22"/>
                <w:szCs w:val="22"/>
              </w:rPr>
              <w:t>Стр.</w:t>
            </w:r>
          </w:p>
        </w:tc>
      </w:tr>
    </w:tbl>
    <w:p w:rsidR="00E15AA1" w:rsidRPr="004741F6" w:rsidRDefault="002B1A20" w:rsidP="002B1A20">
      <w:pPr>
        <w:pStyle w:val="a7"/>
        <w:numPr>
          <w:ilvl w:val="0"/>
          <w:numId w:val="12"/>
        </w:numPr>
        <w:shd w:val="clear" w:color="auto" w:fill="FFFFFF"/>
        <w:jc w:val="both"/>
        <w:rPr>
          <w:rFonts w:ascii="Times New Roman" w:hAnsi="Times New Roman"/>
          <w:bCs/>
        </w:rPr>
      </w:pPr>
      <w:r w:rsidRPr="004741F6">
        <w:rPr>
          <w:rFonts w:ascii="Times New Roman" w:hAnsi="Times New Roman"/>
          <w:bCs/>
        </w:rPr>
        <w:t>Введение …………………………………………………………………..…. 3</w:t>
      </w:r>
    </w:p>
    <w:p w:rsidR="002B1A20" w:rsidRPr="004741F6" w:rsidRDefault="002B1A20" w:rsidP="002B1A20">
      <w:pPr>
        <w:pStyle w:val="a7"/>
        <w:numPr>
          <w:ilvl w:val="0"/>
          <w:numId w:val="12"/>
        </w:numPr>
        <w:shd w:val="clear" w:color="auto" w:fill="FFFFFF"/>
        <w:jc w:val="both"/>
        <w:rPr>
          <w:rFonts w:ascii="Times New Roman" w:hAnsi="Times New Roman"/>
          <w:bCs/>
        </w:rPr>
      </w:pPr>
      <w:r w:rsidRPr="004741F6">
        <w:rPr>
          <w:rFonts w:ascii="Times New Roman" w:hAnsi="Times New Roman"/>
          <w:bCs/>
        </w:rPr>
        <w:t>Общие положения …………………………………………………………... 3</w:t>
      </w:r>
    </w:p>
    <w:p w:rsidR="002B1A20" w:rsidRPr="004741F6" w:rsidRDefault="002B1A20" w:rsidP="002B1A20">
      <w:pPr>
        <w:pStyle w:val="a7"/>
        <w:numPr>
          <w:ilvl w:val="0"/>
          <w:numId w:val="12"/>
        </w:numPr>
        <w:shd w:val="clear" w:color="auto" w:fill="FFFFFF"/>
        <w:jc w:val="both"/>
        <w:rPr>
          <w:rFonts w:ascii="Times New Roman" w:hAnsi="Times New Roman"/>
          <w:bCs/>
        </w:rPr>
      </w:pPr>
      <w:r w:rsidRPr="004741F6">
        <w:rPr>
          <w:rFonts w:ascii="Times New Roman" w:hAnsi="Times New Roman"/>
          <w:bCs/>
        </w:rPr>
        <w:t xml:space="preserve">Обеспечение противопожарного режима на территории поселений …… </w:t>
      </w:r>
      <w:r w:rsidR="005A7DB6" w:rsidRPr="004741F6">
        <w:rPr>
          <w:rFonts w:ascii="Times New Roman" w:hAnsi="Times New Roman"/>
          <w:bCs/>
          <w:lang w:val="en-US"/>
        </w:rPr>
        <w:t>9</w:t>
      </w:r>
    </w:p>
    <w:p w:rsidR="002B1A20" w:rsidRPr="004741F6" w:rsidRDefault="002B1A20" w:rsidP="002B1A20">
      <w:pPr>
        <w:pStyle w:val="a7"/>
        <w:numPr>
          <w:ilvl w:val="0"/>
          <w:numId w:val="12"/>
        </w:numPr>
        <w:shd w:val="clear" w:color="auto" w:fill="FFFFFF"/>
        <w:jc w:val="both"/>
        <w:rPr>
          <w:rFonts w:ascii="Times New Roman" w:hAnsi="Times New Roman"/>
          <w:bCs/>
        </w:rPr>
      </w:pPr>
      <w:r w:rsidRPr="004741F6">
        <w:rPr>
          <w:rFonts w:ascii="Times New Roman" w:hAnsi="Times New Roman"/>
        </w:rPr>
        <w:t>Обеспечение противопожарного режима при использовании печного отопления …………………………………………………………………..</w:t>
      </w:r>
      <w:r w:rsidR="005A7DB6" w:rsidRPr="004741F6">
        <w:rPr>
          <w:rFonts w:ascii="Times New Roman" w:hAnsi="Times New Roman"/>
        </w:rPr>
        <w:t>. 10</w:t>
      </w:r>
    </w:p>
    <w:p w:rsidR="002B1A20" w:rsidRPr="004741F6" w:rsidRDefault="002B1A20" w:rsidP="002B1A20">
      <w:pPr>
        <w:pStyle w:val="a7"/>
        <w:numPr>
          <w:ilvl w:val="0"/>
          <w:numId w:val="12"/>
        </w:numPr>
        <w:shd w:val="clear" w:color="auto" w:fill="FFFFFF"/>
        <w:jc w:val="both"/>
        <w:rPr>
          <w:rFonts w:ascii="Times New Roman" w:hAnsi="Times New Roman"/>
          <w:bCs/>
        </w:rPr>
      </w:pPr>
      <w:r w:rsidRPr="004741F6">
        <w:rPr>
          <w:rFonts w:ascii="Times New Roman" w:hAnsi="Times New Roman"/>
        </w:rPr>
        <w:t>Обеспечение противопожарного режима в зданиях для проживания людей ……………………………………………………………………….. 1</w:t>
      </w:r>
      <w:r w:rsidR="005A7DB6" w:rsidRPr="004741F6">
        <w:rPr>
          <w:rFonts w:ascii="Times New Roman" w:hAnsi="Times New Roman"/>
        </w:rPr>
        <w:t>1</w:t>
      </w:r>
    </w:p>
    <w:p w:rsidR="002B1A20" w:rsidRPr="004741F6" w:rsidRDefault="006F156A" w:rsidP="002B1A20">
      <w:pPr>
        <w:pStyle w:val="a7"/>
        <w:numPr>
          <w:ilvl w:val="0"/>
          <w:numId w:val="12"/>
        </w:numPr>
        <w:shd w:val="clear" w:color="auto" w:fill="FFFFFF"/>
        <w:jc w:val="both"/>
        <w:rPr>
          <w:rFonts w:ascii="Times New Roman" w:hAnsi="Times New Roman"/>
          <w:bCs/>
        </w:rPr>
      </w:pPr>
      <w:r w:rsidRPr="004741F6">
        <w:rPr>
          <w:rFonts w:ascii="Times New Roman" w:hAnsi="Times New Roman"/>
        </w:rPr>
        <w:t>Обеспечение первичными средствами пожаротушения ………………...</w:t>
      </w:r>
      <w:r w:rsidR="005A7DB6" w:rsidRPr="004741F6">
        <w:rPr>
          <w:rFonts w:ascii="Times New Roman" w:hAnsi="Times New Roman"/>
        </w:rPr>
        <w:t xml:space="preserve"> 1</w:t>
      </w:r>
      <w:r w:rsidR="005A7DB6" w:rsidRPr="004741F6">
        <w:rPr>
          <w:rFonts w:ascii="Times New Roman" w:hAnsi="Times New Roman"/>
          <w:lang w:val="en-US"/>
        </w:rPr>
        <w:t>2</w:t>
      </w:r>
    </w:p>
    <w:p w:rsidR="006F156A" w:rsidRPr="004741F6" w:rsidRDefault="006F156A" w:rsidP="002B1A20">
      <w:pPr>
        <w:pStyle w:val="a7"/>
        <w:numPr>
          <w:ilvl w:val="0"/>
          <w:numId w:val="12"/>
        </w:numPr>
        <w:shd w:val="clear" w:color="auto" w:fill="FFFFFF"/>
        <w:jc w:val="both"/>
        <w:rPr>
          <w:rFonts w:ascii="Times New Roman" w:hAnsi="Times New Roman"/>
          <w:bCs/>
        </w:rPr>
      </w:pPr>
      <w:r w:rsidRPr="004741F6">
        <w:rPr>
          <w:rFonts w:ascii="Times New Roman" w:hAnsi="Times New Roman"/>
          <w:bCs/>
        </w:rPr>
        <w:t>Порядок действий при пожаре ……………………………………………</w:t>
      </w:r>
      <w:r w:rsidR="005A7DB6" w:rsidRPr="004741F6">
        <w:rPr>
          <w:rFonts w:ascii="Times New Roman" w:hAnsi="Times New Roman"/>
          <w:bCs/>
        </w:rPr>
        <w:t>. 1</w:t>
      </w:r>
      <w:r w:rsidR="005A7DB6" w:rsidRPr="004741F6">
        <w:rPr>
          <w:rFonts w:ascii="Times New Roman" w:hAnsi="Times New Roman"/>
          <w:bCs/>
          <w:lang w:val="en-US"/>
        </w:rPr>
        <w:t>4</w:t>
      </w:r>
    </w:p>
    <w:p w:rsidR="006F156A" w:rsidRPr="004741F6" w:rsidRDefault="006F156A" w:rsidP="002B1A20">
      <w:pPr>
        <w:pStyle w:val="a7"/>
        <w:numPr>
          <w:ilvl w:val="0"/>
          <w:numId w:val="12"/>
        </w:numPr>
        <w:shd w:val="clear" w:color="auto" w:fill="FFFFFF"/>
        <w:jc w:val="both"/>
        <w:rPr>
          <w:rFonts w:ascii="Times New Roman" w:hAnsi="Times New Roman"/>
          <w:bCs/>
        </w:rPr>
      </w:pPr>
      <w:r w:rsidRPr="004741F6">
        <w:rPr>
          <w:rFonts w:ascii="Times New Roman" w:hAnsi="Times New Roman"/>
          <w:bCs/>
        </w:rPr>
        <w:t>Проведение мероприятий по надзору …………………………………….</w:t>
      </w:r>
      <w:r w:rsidR="005A7DB6" w:rsidRPr="004741F6">
        <w:rPr>
          <w:rFonts w:ascii="Times New Roman" w:hAnsi="Times New Roman"/>
          <w:bCs/>
        </w:rPr>
        <w:t xml:space="preserve"> 1</w:t>
      </w:r>
      <w:r w:rsidR="005A7DB6" w:rsidRPr="004741F6">
        <w:rPr>
          <w:rFonts w:ascii="Times New Roman" w:hAnsi="Times New Roman"/>
          <w:bCs/>
          <w:lang w:val="en-US"/>
        </w:rPr>
        <w:t>5</w:t>
      </w:r>
    </w:p>
    <w:p w:rsidR="006F156A" w:rsidRPr="004741F6" w:rsidRDefault="006F156A" w:rsidP="006F156A">
      <w:pPr>
        <w:pStyle w:val="a7"/>
        <w:shd w:val="clear" w:color="auto" w:fill="FFFFFF"/>
        <w:jc w:val="both"/>
        <w:rPr>
          <w:rFonts w:ascii="Times New Roman" w:hAnsi="Times New Roman"/>
          <w:bCs/>
        </w:rPr>
      </w:pPr>
    </w:p>
    <w:p w:rsidR="002055C2" w:rsidRPr="004741F6" w:rsidRDefault="002055C2" w:rsidP="002055C2">
      <w:pPr>
        <w:rPr>
          <w:sz w:val="22"/>
          <w:szCs w:val="22"/>
        </w:rPr>
      </w:pPr>
    </w:p>
    <w:p w:rsidR="002B1A20" w:rsidRPr="004741F6" w:rsidRDefault="002B1A20" w:rsidP="002055C2">
      <w:pPr>
        <w:rPr>
          <w:sz w:val="22"/>
          <w:szCs w:val="22"/>
        </w:rPr>
        <w:sectPr w:rsidR="002B1A20" w:rsidRPr="004741F6" w:rsidSect="00473D64">
          <w:headerReference w:type="even" r:id="rId8"/>
          <w:footerReference w:type="even" r:id="rId9"/>
          <w:footerReference w:type="default" r:id="rId10"/>
          <w:pgSz w:w="11909" w:h="16834"/>
          <w:pgMar w:top="851" w:right="851" w:bottom="851" w:left="1418" w:header="720" w:footer="720" w:gutter="0"/>
          <w:cols w:space="60"/>
          <w:noEndnote/>
          <w:titlePg/>
        </w:sectPr>
      </w:pPr>
    </w:p>
    <w:p w:rsidR="00E15AA1" w:rsidRPr="004741F6" w:rsidRDefault="00E15AA1" w:rsidP="002B1A20">
      <w:pPr>
        <w:shd w:val="clear" w:color="auto" w:fill="FFFFFF"/>
        <w:jc w:val="center"/>
        <w:rPr>
          <w:b/>
          <w:bCs/>
          <w:sz w:val="22"/>
          <w:szCs w:val="22"/>
        </w:rPr>
      </w:pPr>
      <w:r w:rsidRPr="004741F6">
        <w:rPr>
          <w:b/>
          <w:bCs/>
          <w:sz w:val="22"/>
          <w:szCs w:val="22"/>
        </w:rPr>
        <w:lastRenderedPageBreak/>
        <w:t xml:space="preserve">1. </w:t>
      </w:r>
      <w:r w:rsidR="00880E74" w:rsidRPr="004741F6">
        <w:rPr>
          <w:b/>
          <w:bCs/>
          <w:sz w:val="22"/>
          <w:szCs w:val="22"/>
        </w:rPr>
        <w:t>ВВЕДЕНИЕ</w:t>
      </w:r>
    </w:p>
    <w:p w:rsidR="00E15AA1" w:rsidRPr="004741F6" w:rsidRDefault="00E15AA1" w:rsidP="00E15AA1">
      <w:pPr>
        <w:shd w:val="clear" w:color="auto" w:fill="FFFFFF"/>
        <w:ind w:firstLine="720"/>
        <w:jc w:val="both"/>
        <w:rPr>
          <w:sz w:val="22"/>
          <w:szCs w:val="22"/>
        </w:rPr>
      </w:pPr>
    </w:p>
    <w:p w:rsidR="00E15AA1" w:rsidRPr="004741F6" w:rsidRDefault="00E15AA1" w:rsidP="00E15AA1">
      <w:pPr>
        <w:shd w:val="clear" w:color="auto" w:fill="FFFFFF"/>
        <w:ind w:firstLine="720"/>
        <w:jc w:val="both"/>
        <w:rPr>
          <w:sz w:val="22"/>
          <w:szCs w:val="22"/>
        </w:rPr>
      </w:pPr>
      <w:r w:rsidRPr="004741F6">
        <w:rPr>
          <w:sz w:val="22"/>
          <w:szCs w:val="22"/>
        </w:rPr>
        <w:t>1.1. Настоящ</w:t>
      </w:r>
      <w:r w:rsidR="009D52C9" w:rsidRPr="004741F6">
        <w:rPr>
          <w:sz w:val="22"/>
          <w:szCs w:val="22"/>
        </w:rPr>
        <w:t>ая</w:t>
      </w:r>
      <w:r w:rsidRPr="004741F6">
        <w:rPr>
          <w:sz w:val="22"/>
          <w:szCs w:val="22"/>
        </w:rPr>
        <w:t xml:space="preserve"> </w:t>
      </w:r>
      <w:r w:rsidR="009D52C9" w:rsidRPr="004741F6">
        <w:rPr>
          <w:sz w:val="22"/>
          <w:szCs w:val="22"/>
        </w:rPr>
        <w:t>памятка разработана</w:t>
      </w:r>
      <w:r w:rsidRPr="004741F6">
        <w:rPr>
          <w:sz w:val="22"/>
          <w:szCs w:val="22"/>
        </w:rPr>
        <w:t xml:space="preserve"> в соответствии с Административным регламентом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обязательных требований пожарной безопасности (</w:t>
      </w:r>
      <w:r w:rsidR="00E11038" w:rsidRPr="004741F6">
        <w:rPr>
          <w:color w:val="000000"/>
          <w:sz w:val="22"/>
          <w:szCs w:val="22"/>
        </w:rPr>
        <w:t>приказ МЧС России от 28.0</w:t>
      </w:r>
      <w:r w:rsidR="00C451C2" w:rsidRPr="004741F6">
        <w:rPr>
          <w:color w:val="000000"/>
          <w:sz w:val="22"/>
          <w:szCs w:val="22"/>
        </w:rPr>
        <w:t>6.2012 № 375 «</w:t>
      </w:r>
      <w:r w:rsidR="00E11038" w:rsidRPr="004741F6">
        <w:rPr>
          <w:color w:val="000000"/>
          <w:sz w:val="22"/>
          <w:szCs w:val="22"/>
        </w:rPr>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00C451C2" w:rsidRPr="004741F6">
        <w:rPr>
          <w:color w:val="000000"/>
          <w:sz w:val="22"/>
          <w:szCs w:val="22"/>
        </w:rPr>
        <w:t>»</w:t>
      </w:r>
      <w:r w:rsidRPr="004741F6">
        <w:rPr>
          <w:sz w:val="22"/>
          <w:szCs w:val="22"/>
        </w:rPr>
        <w:t>), Федеральным законом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 (Фе</w:t>
      </w:r>
      <w:r w:rsidR="00C451C2" w:rsidRPr="004741F6">
        <w:rPr>
          <w:sz w:val="22"/>
          <w:szCs w:val="22"/>
        </w:rPr>
        <w:t>деральный Закон от 26.12.2008</w:t>
      </w:r>
      <w:r w:rsidRPr="004741F6">
        <w:rPr>
          <w:sz w:val="22"/>
          <w:szCs w:val="22"/>
        </w:rPr>
        <w:t xml:space="preserve"> № 294-ФЗ), Правилами </w:t>
      </w:r>
      <w:r w:rsidR="009D52C9" w:rsidRPr="004741F6">
        <w:rPr>
          <w:sz w:val="22"/>
          <w:szCs w:val="22"/>
        </w:rPr>
        <w:t>противопожарного режима</w:t>
      </w:r>
      <w:r w:rsidRPr="004741F6">
        <w:rPr>
          <w:sz w:val="22"/>
          <w:szCs w:val="22"/>
        </w:rPr>
        <w:t xml:space="preserve"> в Российской Федерации (</w:t>
      </w:r>
      <w:r w:rsidR="009D52C9" w:rsidRPr="004741F6">
        <w:rPr>
          <w:sz w:val="22"/>
          <w:szCs w:val="22"/>
        </w:rPr>
        <w:t>Постановление Российской Федерации от 25.04.2012 №390</w:t>
      </w:r>
      <w:r w:rsidRPr="004741F6">
        <w:rPr>
          <w:sz w:val="22"/>
          <w:szCs w:val="22"/>
        </w:rPr>
        <w:t>)</w:t>
      </w:r>
      <w:r w:rsidR="00421DE9" w:rsidRPr="004741F6">
        <w:rPr>
          <w:sz w:val="22"/>
          <w:szCs w:val="22"/>
        </w:rPr>
        <w:t>, Кодексом Российской Федерации об административных правонарушениях (</w:t>
      </w:r>
      <w:r w:rsidR="00F127DA" w:rsidRPr="004741F6">
        <w:rPr>
          <w:sz w:val="22"/>
          <w:szCs w:val="22"/>
        </w:rPr>
        <w:t>Фе</w:t>
      </w:r>
      <w:r w:rsidR="00C451C2" w:rsidRPr="004741F6">
        <w:rPr>
          <w:sz w:val="22"/>
          <w:szCs w:val="22"/>
        </w:rPr>
        <w:t>деральный Закон от 30.12.2001</w:t>
      </w:r>
      <w:r w:rsidR="00F127DA" w:rsidRPr="004741F6">
        <w:rPr>
          <w:sz w:val="22"/>
          <w:szCs w:val="22"/>
        </w:rPr>
        <w:t xml:space="preserve"> № 195-ФЗ</w:t>
      </w:r>
      <w:r w:rsidR="00421DE9" w:rsidRPr="004741F6">
        <w:rPr>
          <w:sz w:val="22"/>
          <w:szCs w:val="22"/>
        </w:rPr>
        <w:t>)</w:t>
      </w:r>
      <w:r w:rsidR="007D7C50" w:rsidRPr="004741F6">
        <w:rPr>
          <w:sz w:val="22"/>
          <w:szCs w:val="22"/>
        </w:rPr>
        <w:t xml:space="preserve">, Техническим регламентом о требованиях пожарной безопасности (Федеральный </w:t>
      </w:r>
      <w:r w:rsidR="00C509B5" w:rsidRPr="004741F6">
        <w:rPr>
          <w:sz w:val="22"/>
          <w:szCs w:val="22"/>
        </w:rPr>
        <w:t>з</w:t>
      </w:r>
      <w:r w:rsidR="00C451C2" w:rsidRPr="004741F6">
        <w:rPr>
          <w:sz w:val="22"/>
          <w:szCs w:val="22"/>
        </w:rPr>
        <w:t>акон от 22.07.2008</w:t>
      </w:r>
      <w:r w:rsidR="007D7C50" w:rsidRPr="004741F6">
        <w:rPr>
          <w:sz w:val="22"/>
          <w:szCs w:val="22"/>
        </w:rPr>
        <w:t xml:space="preserve"> № 123-ФЗ), </w:t>
      </w:r>
    </w:p>
    <w:p w:rsidR="00E15AA1" w:rsidRPr="004741F6" w:rsidRDefault="00D30F74" w:rsidP="00E15AA1">
      <w:pPr>
        <w:shd w:val="clear" w:color="auto" w:fill="FFFFFF"/>
        <w:ind w:firstLine="720"/>
        <w:jc w:val="both"/>
        <w:rPr>
          <w:sz w:val="22"/>
          <w:szCs w:val="22"/>
        </w:rPr>
      </w:pPr>
      <w:r w:rsidRPr="004741F6">
        <w:rPr>
          <w:sz w:val="22"/>
          <w:szCs w:val="22"/>
        </w:rPr>
        <w:t>1.2</w:t>
      </w:r>
      <w:r w:rsidR="00E15AA1" w:rsidRPr="004741F6">
        <w:rPr>
          <w:sz w:val="22"/>
          <w:szCs w:val="22"/>
        </w:rPr>
        <w:t xml:space="preserve">. Настоящий документ не содержит норм права, носит рекомендательный и разъяснительный характер. </w:t>
      </w:r>
    </w:p>
    <w:p w:rsidR="00767D85" w:rsidRPr="004741F6" w:rsidRDefault="00767D85" w:rsidP="00E15AA1">
      <w:pPr>
        <w:shd w:val="clear" w:color="auto" w:fill="FFFFFF"/>
        <w:ind w:firstLine="720"/>
        <w:jc w:val="both"/>
        <w:rPr>
          <w:sz w:val="22"/>
          <w:szCs w:val="22"/>
        </w:rPr>
      </w:pPr>
    </w:p>
    <w:p w:rsidR="00AF6B9B" w:rsidRPr="004741F6" w:rsidRDefault="00AF6B9B" w:rsidP="00E15AA1">
      <w:pPr>
        <w:shd w:val="clear" w:color="auto" w:fill="FFFFFF"/>
        <w:ind w:firstLine="720"/>
        <w:jc w:val="both"/>
        <w:rPr>
          <w:sz w:val="22"/>
          <w:szCs w:val="22"/>
        </w:rPr>
      </w:pPr>
    </w:p>
    <w:p w:rsidR="002055C2" w:rsidRPr="004741F6" w:rsidRDefault="009D52C9" w:rsidP="00697CB6">
      <w:pPr>
        <w:shd w:val="clear" w:color="auto" w:fill="FFFFFF"/>
        <w:ind w:firstLine="720"/>
        <w:jc w:val="center"/>
        <w:rPr>
          <w:b/>
          <w:sz w:val="22"/>
          <w:szCs w:val="22"/>
        </w:rPr>
      </w:pPr>
      <w:r w:rsidRPr="004741F6">
        <w:rPr>
          <w:b/>
          <w:sz w:val="22"/>
          <w:szCs w:val="22"/>
        </w:rPr>
        <w:t>2</w:t>
      </w:r>
      <w:r w:rsidR="00697CB6" w:rsidRPr="004741F6">
        <w:rPr>
          <w:b/>
          <w:sz w:val="22"/>
          <w:szCs w:val="22"/>
        </w:rPr>
        <w:t xml:space="preserve">. </w:t>
      </w:r>
      <w:r w:rsidR="00880E74" w:rsidRPr="004741F6">
        <w:rPr>
          <w:b/>
          <w:sz w:val="22"/>
          <w:szCs w:val="22"/>
        </w:rPr>
        <w:t>ОБЩИЕ ПОЛОЖЕНИЯ</w:t>
      </w:r>
      <w:r w:rsidR="00697CB6" w:rsidRPr="004741F6">
        <w:rPr>
          <w:b/>
          <w:sz w:val="22"/>
          <w:szCs w:val="22"/>
        </w:rPr>
        <w:t>.</w:t>
      </w:r>
    </w:p>
    <w:p w:rsidR="00697CB6" w:rsidRPr="004741F6" w:rsidRDefault="004B73C4" w:rsidP="00697CB6">
      <w:pPr>
        <w:shd w:val="clear" w:color="auto" w:fill="FFFFFF"/>
        <w:ind w:firstLine="720"/>
        <w:jc w:val="center"/>
        <w:rPr>
          <w:b/>
          <w:sz w:val="22"/>
          <w:szCs w:val="22"/>
        </w:rPr>
      </w:pPr>
      <w:r w:rsidRPr="004741F6">
        <w:rPr>
          <w:b/>
          <w:noProof/>
          <w:sz w:val="22"/>
          <w:szCs w:val="22"/>
        </w:rPr>
        <w:drawing>
          <wp:anchor distT="0" distB="0" distL="114300" distR="114300" simplePos="0" relativeHeight="251663872" behindDoc="0" locked="0" layoutInCell="1" allowOverlap="1">
            <wp:simplePos x="0" y="0"/>
            <wp:positionH relativeFrom="column">
              <wp:posOffset>3317240</wp:posOffset>
            </wp:positionH>
            <wp:positionV relativeFrom="paragraph">
              <wp:posOffset>193040</wp:posOffset>
            </wp:positionV>
            <wp:extent cx="3004185" cy="1551305"/>
            <wp:effectExtent l="19050" t="0" r="5715" b="0"/>
            <wp:wrapSquare wrapText="bothSides"/>
            <wp:docPr id="1" name="Рисунок 1" descr="F:\В помощь малому бизнесу\СРЦ\Прил. 1 Инф. материалы СФО\Материал № 4. Требования к территориям\п.15 П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 помощь малому бизнесу\СРЦ\Прил. 1 Инф. материалы СФО\Материал № 4. Требования к территориям\п.15 ППР.jpg"/>
                    <pic:cNvPicPr>
                      <a:picLocks noChangeAspect="1" noChangeArrowheads="1"/>
                    </pic:cNvPicPr>
                  </pic:nvPicPr>
                  <pic:blipFill>
                    <a:blip r:embed="rId11" cstate="print"/>
                    <a:srcRect t="30620"/>
                    <a:stretch>
                      <a:fillRect/>
                    </a:stretch>
                  </pic:blipFill>
                  <pic:spPr bwMode="auto">
                    <a:xfrm>
                      <a:off x="0" y="0"/>
                      <a:ext cx="3004185" cy="1551305"/>
                    </a:xfrm>
                    <a:prstGeom prst="rect">
                      <a:avLst/>
                    </a:prstGeom>
                    <a:noFill/>
                    <a:ln w="9525">
                      <a:noFill/>
                      <a:miter lim="800000"/>
                      <a:headEnd/>
                      <a:tailEnd/>
                    </a:ln>
                  </pic:spPr>
                </pic:pic>
              </a:graphicData>
            </a:graphic>
          </wp:anchor>
        </w:drawing>
      </w:r>
    </w:p>
    <w:p w:rsidR="000924DF" w:rsidRPr="004741F6" w:rsidRDefault="000924DF" w:rsidP="000924DF">
      <w:pPr>
        <w:ind w:firstLine="720"/>
        <w:jc w:val="both"/>
        <w:rPr>
          <w:sz w:val="22"/>
          <w:szCs w:val="22"/>
        </w:rPr>
      </w:pPr>
      <w:r w:rsidRPr="004741F6">
        <w:rPr>
          <w:sz w:val="22"/>
          <w:szCs w:val="22"/>
        </w:rPr>
        <w:t>Собственниками индивидуальных жилых домов обеспечивается наличие на участках емкости (бочки) с водой или огнетушителя.</w:t>
      </w:r>
      <w:r w:rsidR="004B73C4" w:rsidRPr="004741F6">
        <w:rPr>
          <w:snapToGrid w:val="0"/>
          <w:color w:val="000000"/>
          <w:w w:val="0"/>
          <w:sz w:val="22"/>
          <w:szCs w:val="22"/>
          <w:u w:color="000000"/>
          <w:bdr w:val="none" w:sz="0" w:space="0" w:color="000000"/>
          <w:shd w:val="clear" w:color="000000" w:fill="000000"/>
        </w:rPr>
        <w:t xml:space="preserve"> </w:t>
      </w:r>
    </w:p>
    <w:p w:rsidR="000924DF" w:rsidRPr="004741F6" w:rsidRDefault="00AF6B9B" w:rsidP="000924DF">
      <w:pPr>
        <w:ind w:firstLine="720"/>
        <w:jc w:val="both"/>
        <w:rPr>
          <w:sz w:val="22"/>
          <w:szCs w:val="22"/>
        </w:rPr>
      </w:pPr>
      <w:r w:rsidRPr="004741F6">
        <w:rPr>
          <w:noProof/>
          <w:sz w:val="22"/>
          <w:szCs w:val="22"/>
        </w:rPr>
        <w:drawing>
          <wp:anchor distT="0" distB="0" distL="114300" distR="114300" simplePos="0" relativeHeight="251664896" behindDoc="0" locked="0" layoutInCell="1" allowOverlap="1">
            <wp:simplePos x="0" y="0"/>
            <wp:positionH relativeFrom="column">
              <wp:posOffset>33020</wp:posOffset>
            </wp:positionH>
            <wp:positionV relativeFrom="paragraph">
              <wp:posOffset>1207770</wp:posOffset>
            </wp:positionV>
            <wp:extent cx="865505" cy="1248410"/>
            <wp:effectExtent l="19050" t="0" r="0" b="0"/>
            <wp:wrapSquare wrapText="bothSides"/>
            <wp:docPr id="2" name="Рисунок 1" descr="C:\Users\kip.OMSKGPS\Desktop\2\2966451045125.jpg"/>
            <wp:cNvGraphicFramePr/>
            <a:graphic xmlns:a="http://schemas.openxmlformats.org/drawingml/2006/main">
              <a:graphicData uri="http://schemas.openxmlformats.org/drawingml/2006/picture">
                <pic:pic xmlns:pic="http://schemas.openxmlformats.org/drawingml/2006/picture">
                  <pic:nvPicPr>
                    <pic:cNvPr id="5129" name="Picture 2" descr="C:\Users\kip.OMSKGPS\Desktop\2\2966451045125.jpg"/>
                    <pic:cNvPicPr>
                      <a:picLocks noChangeAspect="1" noChangeArrowheads="1"/>
                    </pic:cNvPicPr>
                  </pic:nvPicPr>
                  <pic:blipFill>
                    <a:blip r:embed="rId12"/>
                    <a:srcRect/>
                    <a:stretch>
                      <a:fillRect/>
                    </a:stretch>
                  </pic:blipFill>
                  <pic:spPr bwMode="auto">
                    <a:xfrm>
                      <a:off x="0" y="0"/>
                      <a:ext cx="865505" cy="1248410"/>
                    </a:xfrm>
                    <a:prstGeom prst="rect">
                      <a:avLst/>
                    </a:prstGeom>
                    <a:noFill/>
                    <a:ln w="9525">
                      <a:noFill/>
                      <a:miter lim="800000"/>
                      <a:headEnd/>
                      <a:tailEnd/>
                    </a:ln>
                  </pic:spPr>
                </pic:pic>
              </a:graphicData>
            </a:graphic>
          </wp:anchor>
        </w:drawing>
      </w:r>
      <w:r w:rsidRPr="004741F6">
        <w:rPr>
          <w:noProof/>
          <w:sz w:val="22"/>
          <w:szCs w:val="22"/>
        </w:rPr>
        <w:drawing>
          <wp:anchor distT="0" distB="0" distL="114300" distR="114300" simplePos="0" relativeHeight="251666944" behindDoc="0" locked="0" layoutInCell="1" allowOverlap="1">
            <wp:simplePos x="0" y="0"/>
            <wp:positionH relativeFrom="column">
              <wp:posOffset>2303780</wp:posOffset>
            </wp:positionH>
            <wp:positionV relativeFrom="paragraph">
              <wp:posOffset>1335405</wp:posOffset>
            </wp:positionV>
            <wp:extent cx="1396365" cy="1120775"/>
            <wp:effectExtent l="19050" t="0" r="0" b="0"/>
            <wp:wrapSquare wrapText="bothSides"/>
            <wp:docPr id="14" name="Рисунок 4" descr="C:\Users\kip.OMSKGPS\Desktop\2\xie-2.jpg"/>
            <wp:cNvGraphicFramePr/>
            <a:graphic xmlns:a="http://schemas.openxmlformats.org/drawingml/2006/main">
              <a:graphicData uri="http://schemas.openxmlformats.org/drawingml/2006/picture">
                <pic:pic xmlns:pic="http://schemas.openxmlformats.org/drawingml/2006/picture">
                  <pic:nvPicPr>
                    <pic:cNvPr id="20" name="Picture 4" descr="C:\Users\kip.OMSKGPS\Desktop\2\xie-2.jpg"/>
                    <pic:cNvPicPr>
                      <a:picLocks noChangeAspect="1" noChangeArrowheads="1"/>
                    </pic:cNvPicPr>
                  </pic:nvPicPr>
                  <pic:blipFill>
                    <a:blip r:embed="rId13" cstate="print"/>
                    <a:srcRect/>
                    <a:stretch>
                      <a:fillRect/>
                    </a:stretch>
                  </pic:blipFill>
                  <pic:spPr bwMode="auto">
                    <a:xfrm>
                      <a:off x="0" y="0"/>
                      <a:ext cx="1396365" cy="1120775"/>
                    </a:xfrm>
                    <a:prstGeom prst="rect">
                      <a:avLst/>
                    </a:prstGeom>
                    <a:noFill/>
                    <a:ln w="9525">
                      <a:noFill/>
                      <a:miter lim="800000"/>
                      <a:headEnd/>
                      <a:tailEnd/>
                    </a:ln>
                  </pic:spPr>
                </pic:pic>
              </a:graphicData>
            </a:graphic>
          </wp:anchor>
        </w:drawing>
      </w:r>
      <w:r w:rsidRPr="004741F6">
        <w:rPr>
          <w:noProof/>
          <w:sz w:val="22"/>
          <w:szCs w:val="22"/>
        </w:rPr>
        <w:drawing>
          <wp:anchor distT="0" distB="0" distL="114300" distR="114300" simplePos="0" relativeHeight="251665920" behindDoc="0" locked="0" layoutInCell="1" allowOverlap="1">
            <wp:simplePos x="0" y="0"/>
            <wp:positionH relativeFrom="column">
              <wp:posOffset>1055370</wp:posOffset>
            </wp:positionH>
            <wp:positionV relativeFrom="paragraph">
              <wp:posOffset>1315720</wp:posOffset>
            </wp:positionV>
            <wp:extent cx="1150620" cy="1081405"/>
            <wp:effectExtent l="19050" t="0" r="0" b="0"/>
            <wp:wrapSquare wrapText="bothSides"/>
            <wp:docPr id="13" name="Рисунок 3" descr="C:\Users\kip.OMSKGPS\Desktop\2\900x600_42e0a5a8c99ed449154b298c88439416.jpg"/>
            <wp:cNvGraphicFramePr/>
            <a:graphic xmlns:a="http://schemas.openxmlformats.org/drawingml/2006/main">
              <a:graphicData uri="http://schemas.openxmlformats.org/drawingml/2006/picture">
                <pic:pic xmlns:pic="http://schemas.openxmlformats.org/drawingml/2006/picture">
                  <pic:nvPicPr>
                    <pic:cNvPr id="19" name="Picture 3" descr="C:\Users\kip.OMSKGPS\Desktop\2\900x600_42e0a5a8c99ed449154b298c88439416.jpg"/>
                    <pic:cNvPicPr>
                      <a:picLocks noChangeAspect="1" noChangeArrowheads="1"/>
                    </pic:cNvPicPr>
                  </pic:nvPicPr>
                  <pic:blipFill>
                    <a:blip r:embed="rId14" cstate="print"/>
                    <a:srcRect l="17236" t="9570" r="14745" b="13406"/>
                    <a:stretch>
                      <a:fillRect/>
                    </a:stretch>
                  </pic:blipFill>
                  <pic:spPr bwMode="auto">
                    <a:xfrm>
                      <a:off x="0" y="0"/>
                      <a:ext cx="1150620" cy="1081405"/>
                    </a:xfrm>
                    <a:prstGeom prst="rect">
                      <a:avLst/>
                    </a:prstGeom>
                    <a:noFill/>
                    <a:ln w="9525">
                      <a:noFill/>
                      <a:miter lim="800000"/>
                      <a:headEnd/>
                      <a:tailEnd/>
                    </a:ln>
                  </pic:spPr>
                </pic:pic>
              </a:graphicData>
            </a:graphic>
          </wp:anchor>
        </w:drawing>
      </w:r>
      <w:r w:rsidR="000924DF" w:rsidRPr="004741F6">
        <w:rPr>
          <w:sz w:val="22"/>
          <w:szCs w:val="22"/>
        </w:rPr>
        <w:t xml:space="preserve">На территории поселений и городских округов, садоводческих, огороднических и дачных некоммерческих объединений граждан обеспечивается наличие звуковой сигнализации для оповещения людей при пожаре, телефонной связи, а также запасов воды для целей пожаротушения в соответствии со статьями 6, 63 и </w:t>
      </w:r>
      <w:r w:rsidR="000924DF" w:rsidRPr="004741F6">
        <w:rPr>
          <w:color w:val="000000" w:themeColor="text1"/>
          <w:sz w:val="22"/>
          <w:szCs w:val="22"/>
        </w:rPr>
        <w:t xml:space="preserve">68 </w:t>
      </w:r>
      <w:hyperlink r:id="rId15" w:tooltip="Федеральный закон от 22 июля 2008 г. N 123-ФЗ Технический регламент о требованиях пожарной безопасности" w:history="1">
        <w:r w:rsidR="000924DF" w:rsidRPr="004741F6">
          <w:rPr>
            <w:rStyle w:val="ac"/>
            <w:color w:val="000000" w:themeColor="text1"/>
            <w:sz w:val="22"/>
            <w:szCs w:val="22"/>
            <w:u w:val="none"/>
          </w:rPr>
          <w:t>Федерального закона</w:t>
        </w:r>
      </w:hyperlink>
      <w:r w:rsidR="000924DF" w:rsidRPr="004741F6">
        <w:rPr>
          <w:sz w:val="22"/>
          <w:szCs w:val="22"/>
        </w:rPr>
        <w:t xml:space="preserve"> </w:t>
      </w:r>
      <w:r w:rsidR="00E57B67" w:rsidRPr="004741F6">
        <w:rPr>
          <w:sz w:val="22"/>
          <w:szCs w:val="22"/>
        </w:rPr>
        <w:t>«</w:t>
      </w:r>
      <w:r w:rsidR="000924DF" w:rsidRPr="004741F6">
        <w:rPr>
          <w:sz w:val="22"/>
          <w:szCs w:val="22"/>
        </w:rPr>
        <w:t>Технический регламент о тр</w:t>
      </w:r>
      <w:r w:rsidR="00E57B67" w:rsidRPr="004741F6">
        <w:rPr>
          <w:sz w:val="22"/>
          <w:szCs w:val="22"/>
        </w:rPr>
        <w:t>ебованиях пожарной безопасности»</w:t>
      </w:r>
      <w:r w:rsidR="000924DF" w:rsidRPr="004741F6">
        <w:rPr>
          <w:sz w:val="22"/>
          <w:szCs w:val="22"/>
        </w:rPr>
        <w:t>.</w:t>
      </w:r>
      <w:r w:rsidR="004B73C4" w:rsidRPr="004741F6">
        <w:rPr>
          <w:noProof/>
          <w:sz w:val="22"/>
          <w:szCs w:val="22"/>
        </w:rPr>
        <w:t xml:space="preserve"> </w:t>
      </w:r>
    </w:p>
    <w:p w:rsidR="00AF6B9B" w:rsidRPr="004741F6" w:rsidRDefault="00AF6B9B" w:rsidP="000924DF">
      <w:pPr>
        <w:ind w:firstLine="720"/>
        <w:jc w:val="both"/>
        <w:rPr>
          <w:sz w:val="22"/>
          <w:szCs w:val="22"/>
        </w:rPr>
      </w:pPr>
    </w:p>
    <w:p w:rsidR="00AF6B9B" w:rsidRPr="004741F6" w:rsidRDefault="00AF6B9B" w:rsidP="000924DF">
      <w:pPr>
        <w:ind w:firstLine="720"/>
        <w:jc w:val="both"/>
        <w:rPr>
          <w:sz w:val="22"/>
          <w:szCs w:val="22"/>
        </w:rPr>
      </w:pPr>
    </w:p>
    <w:p w:rsidR="000924DF" w:rsidRPr="004741F6" w:rsidRDefault="00AF6B9B" w:rsidP="000924DF">
      <w:pPr>
        <w:ind w:firstLine="720"/>
        <w:jc w:val="both"/>
        <w:rPr>
          <w:sz w:val="22"/>
          <w:szCs w:val="22"/>
        </w:rPr>
      </w:pPr>
      <w:r w:rsidRPr="004741F6">
        <w:rPr>
          <w:noProof/>
          <w:sz w:val="22"/>
          <w:szCs w:val="22"/>
        </w:rPr>
        <w:drawing>
          <wp:anchor distT="0" distB="0" distL="114300" distR="114300" simplePos="0" relativeHeight="251667968" behindDoc="0" locked="0" layoutInCell="1" allowOverlap="1">
            <wp:simplePos x="0" y="0"/>
            <wp:positionH relativeFrom="column">
              <wp:posOffset>4378325</wp:posOffset>
            </wp:positionH>
            <wp:positionV relativeFrom="paragraph">
              <wp:posOffset>796925</wp:posOffset>
            </wp:positionV>
            <wp:extent cx="718185" cy="579755"/>
            <wp:effectExtent l="19050" t="0" r="0" b="0"/>
            <wp:wrapSquare wrapText="bothSides"/>
            <wp:docPr id="1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5725" cy="996950"/>
                      <a:chOff x="2619375" y="3006725"/>
                      <a:chExt cx="1355725" cy="996950"/>
                    </a:xfrm>
                  </a:grpSpPr>
                  <a:pic>
                    <a:nvPicPr>
                      <a:cNvPr id="446494" name="Picture 30"/>
                      <a:cNvPicPr>
                        <a:picLocks noChangeAspect="1" noChangeArrowheads="1"/>
                      </a:cNvPicPr>
                    </a:nvPicPr>
                    <a:blipFill>
                      <a:blip r:embed="rId16"/>
                      <a:srcRect l="18478" r="16304" b="2222"/>
                      <a:stretch>
                        <a:fillRect/>
                      </a:stretch>
                    </a:blipFill>
                    <a:spPr bwMode="auto">
                      <a:xfrm>
                        <a:off x="3365500" y="3006725"/>
                        <a:ext cx="609600" cy="987425"/>
                      </a:xfrm>
                      <a:prstGeom prst="rect">
                        <a:avLst/>
                      </a:prstGeom>
                      <a:noFill/>
                      <a:ln w="9525">
                        <a:noFill/>
                        <a:miter lim="800000"/>
                        <a:headEnd/>
                        <a:tailEnd/>
                      </a:ln>
                    </a:spPr>
                  </a:pic>
                  <a:pic>
                    <a:nvPicPr>
                      <a:cNvPr id="446496" name="Picture 32"/>
                      <a:cNvPicPr>
                        <a:picLocks noChangeAspect="1" noChangeArrowheads="1"/>
                      </a:cNvPicPr>
                    </a:nvPicPr>
                    <a:blipFill>
                      <a:blip r:embed="rId17"/>
                      <a:srcRect l="1375" b="821"/>
                      <a:stretch>
                        <a:fillRect/>
                      </a:stretch>
                    </a:blipFill>
                    <a:spPr bwMode="auto">
                      <a:xfrm>
                        <a:off x="2628900" y="3009900"/>
                        <a:ext cx="749300" cy="993775"/>
                      </a:xfrm>
                      <a:prstGeom prst="rect">
                        <a:avLst/>
                      </a:prstGeom>
                      <a:noFill/>
                      <a:ln w="9525">
                        <a:noFill/>
                        <a:miter lim="800000"/>
                        <a:headEnd/>
                        <a:tailEnd/>
                      </a:ln>
                    </a:spPr>
                  </a:pic>
                  <a:pic>
                    <a:nvPicPr>
                      <a:cNvPr id="446497" name="Picture 33"/>
                      <a:cNvPicPr>
                        <a:picLocks noChangeAspect="1" noChangeArrowheads="1"/>
                      </a:cNvPicPr>
                    </a:nvPicPr>
                    <a:blipFill>
                      <a:blip r:embed="rId18"/>
                      <a:srcRect l="25337" t="13696" r="22501" b="7059"/>
                      <a:stretch>
                        <a:fillRect/>
                      </a:stretch>
                    </a:blipFill>
                    <a:spPr bwMode="auto">
                      <a:xfrm>
                        <a:off x="3060700" y="3378200"/>
                        <a:ext cx="219075" cy="365125"/>
                      </a:xfrm>
                      <a:prstGeom prst="rect">
                        <a:avLst/>
                      </a:prstGeom>
                      <a:noFill/>
                      <a:ln w="9525">
                        <a:noFill/>
                        <a:miter lim="800000"/>
                        <a:headEnd/>
                        <a:tailEnd/>
                      </a:ln>
                    </a:spPr>
                  </a:pic>
                  <a:sp>
                    <a:nvSpPr>
                      <a:cNvPr id="446520" name="Line 56"/>
                      <a:cNvSpPr>
                        <a:spLocks noChangeShapeType="1"/>
                      </a:cNvSpPr>
                    </a:nvSpPr>
                    <a:spPr bwMode="auto">
                      <a:xfrm>
                        <a:off x="2619375" y="3009900"/>
                        <a:ext cx="1355725" cy="981075"/>
                      </a:xfrm>
                      <a:prstGeom prst="line">
                        <a:avLst/>
                      </a:prstGeom>
                      <a:noFill/>
                      <a:ln w="25400">
                        <a:solidFill>
                          <a:srgbClr val="FF0000"/>
                        </a:solidFill>
                        <a:round/>
                        <a:headEnd/>
                        <a:tailEnd/>
                      </a:ln>
                      <a:effectLst/>
                    </a:spPr>
                    <a:txSp>
                      <a:txBody>
                        <a:bodyPr anchor="ctr"/>
                        <a:lstStyle>
                          <a:defPPr>
                            <a:defRPr lang="ru-RU"/>
                          </a:defPPr>
                          <a:lvl1pPr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ru-RU"/>
                        </a:p>
                      </a:txBody>
                      <a:useSpRect/>
                    </a:txSp>
                  </a:sp>
                  <a:sp>
                    <a:nvSpPr>
                      <a:cNvPr id="446521" name="Line 57"/>
                      <a:cNvSpPr>
                        <a:spLocks noChangeShapeType="1"/>
                      </a:cNvSpPr>
                    </a:nvSpPr>
                    <a:spPr bwMode="auto">
                      <a:xfrm flipH="1">
                        <a:off x="2644775" y="3016250"/>
                        <a:ext cx="1314450" cy="952500"/>
                      </a:xfrm>
                      <a:prstGeom prst="line">
                        <a:avLst/>
                      </a:prstGeom>
                      <a:noFill/>
                      <a:ln w="25400">
                        <a:solidFill>
                          <a:srgbClr val="FF0000"/>
                        </a:solidFill>
                        <a:round/>
                        <a:headEnd/>
                        <a:tailEnd/>
                      </a:ln>
                      <a:effectLst/>
                    </a:spPr>
                    <a:txSp>
                      <a:txBody>
                        <a:bodyPr anchor="ctr"/>
                        <a:lstStyle>
                          <a:defPPr>
                            <a:defRPr lang="ru-RU"/>
                          </a:defPPr>
                          <a:lvl1pPr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ru-RU"/>
                        </a:p>
                      </a:txBody>
                      <a:useSpRect/>
                    </a:txSp>
                  </a:sp>
                </lc:lockedCanvas>
              </a:graphicData>
            </a:graphic>
          </wp:anchor>
        </w:drawing>
      </w:r>
      <w:r w:rsidRPr="004741F6">
        <w:rPr>
          <w:noProof/>
          <w:sz w:val="22"/>
          <w:szCs w:val="22"/>
        </w:rPr>
        <w:drawing>
          <wp:anchor distT="0" distB="0" distL="114300" distR="114300" simplePos="0" relativeHeight="251668992" behindDoc="0" locked="0" layoutInCell="1" allowOverlap="1">
            <wp:simplePos x="0" y="0"/>
            <wp:positionH relativeFrom="column">
              <wp:posOffset>5022215</wp:posOffset>
            </wp:positionH>
            <wp:positionV relativeFrom="paragraph">
              <wp:posOffset>-78105</wp:posOffset>
            </wp:positionV>
            <wp:extent cx="1297940" cy="1612265"/>
            <wp:effectExtent l="19050" t="0" r="0" b="0"/>
            <wp:wrapSquare wrapText="bothSides"/>
            <wp:docPr id="16" name="Рисунок 6"/>
            <wp:cNvGraphicFramePr/>
            <a:graphic xmlns:a="http://schemas.openxmlformats.org/drawingml/2006/main">
              <a:graphicData uri="http://schemas.openxmlformats.org/drawingml/2006/picture">
                <pic:pic xmlns:pic="http://schemas.openxmlformats.org/drawingml/2006/picture">
                  <pic:nvPicPr>
                    <pic:cNvPr id="446477" name="Picture 13"/>
                    <pic:cNvPicPr>
                      <a:picLocks noChangeAspect="1" noChangeArrowheads="1"/>
                    </pic:cNvPicPr>
                  </pic:nvPicPr>
                  <pic:blipFill>
                    <a:blip r:embed="rId19"/>
                    <a:srcRect l="10860" r="10387"/>
                    <a:stretch>
                      <a:fillRect/>
                    </a:stretch>
                  </pic:blipFill>
                  <pic:spPr bwMode="auto">
                    <a:xfrm>
                      <a:off x="0" y="0"/>
                      <a:ext cx="1297940" cy="1612265"/>
                    </a:xfrm>
                    <a:prstGeom prst="rect">
                      <a:avLst/>
                    </a:prstGeom>
                    <a:noFill/>
                    <a:ln w="9525">
                      <a:noFill/>
                      <a:miter lim="800000"/>
                      <a:headEnd/>
                      <a:tailEnd/>
                    </a:ln>
                  </pic:spPr>
                </pic:pic>
              </a:graphicData>
            </a:graphic>
          </wp:anchor>
        </w:drawing>
      </w:r>
      <w:r w:rsidR="000924DF" w:rsidRPr="004741F6">
        <w:rPr>
          <w:sz w:val="22"/>
          <w:szCs w:val="22"/>
        </w:rPr>
        <w:t>Запрещается на территориях, прилегающих к объектам, в том числе к жилым домам, а также к объектам садоводческих, огороднических и дачных некоммерческих объединений граждан, оставлять емкости с легковоспламеняющимися и горючими жидкостями, горючими газами.</w:t>
      </w:r>
      <w:r w:rsidRPr="004741F6">
        <w:rPr>
          <w:noProof/>
          <w:sz w:val="22"/>
          <w:szCs w:val="22"/>
        </w:rPr>
        <w:t xml:space="preserve"> </w:t>
      </w:r>
    </w:p>
    <w:p w:rsidR="000924DF" w:rsidRPr="004741F6" w:rsidRDefault="00BA61E9" w:rsidP="000924DF">
      <w:pPr>
        <w:ind w:firstLine="720"/>
        <w:jc w:val="both"/>
        <w:rPr>
          <w:sz w:val="22"/>
          <w:szCs w:val="22"/>
        </w:rPr>
      </w:pPr>
      <w:r>
        <w:rPr>
          <w:noProof/>
          <w:sz w:val="22"/>
          <w:szCs w:val="22"/>
        </w:rPr>
        <w:pict>
          <v:line id="_x0000_s1035" style="position:absolute;left:0;text-align:left;z-index:251674112;visibility:visible;mso-width-relative:margin;mso-height-relative:margin" from="6.15pt,19.95pt" to="188.4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AF6B9B" w:rsidRPr="004741F6">
        <w:rPr>
          <w:noProof/>
          <w:sz w:val="22"/>
          <w:szCs w:val="22"/>
        </w:rPr>
        <w:drawing>
          <wp:anchor distT="0" distB="0" distL="114300" distR="114300" simplePos="0" relativeHeight="251670016" behindDoc="0" locked="0" layoutInCell="1" allowOverlap="1">
            <wp:simplePos x="0" y="0"/>
            <wp:positionH relativeFrom="column">
              <wp:posOffset>81915</wp:posOffset>
            </wp:positionH>
            <wp:positionV relativeFrom="paragraph">
              <wp:posOffset>228600</wp:posOffset>
            </wp:positionV>
            <wp:extent cx="2310765" cy="1877695"/>
            <wp:effectExtent l="19050" t="0" r="0" b="0"/>
            <wp:wrapSquare wrapText="bothSides"/>
            <wp:docPr id="17" name="Рисунок 7" descr="C:\Users\kip.OMSKGPS\Desktop\2\14.jpg"/>
            <wp:cNvGraphicFramePr/>
            <a:graphic xmlns:a="http://schemas.openxmlformats.org/drawingml/2006/main">
              <a:graphicData uri="http://schemas.openxmlformats.org/drawingml/2006/picture">
                <pic:pic xmlns:pic="http://schemas.openxmlformats.org/drawingml/2006/picture">
                  <pic:nvPicPr>
                    <pic:cNvPr id="5138" name="Picture 13" descr="C:\Users\kip.OMSKGPS\Desktop\2\14.jpg"/>
                    <pic:cNvPicPr>
                      <a:picLocks noChangeAspect="1" noChangeArrowheads="1"/>
                    </pic:cNvPicPr>
                  </pic:nvPicPr>
                  <pic:blipFill>
                    <a:blip r:embed="rId20" cstate="print"/>
                    <a:srcRect/>
                    <a:stretch>
                      <a:fillRect/>
                    </a:stretch>
                  </pic:blipFill>
                  <pic:spPr bwMode="auto">
                    <a:xfrm>
                      <a:off x="0" y="0"/>
                      <a:ext cx="2310765" cy="1877695"/>
                    </a:xfrm>
                    <a:prstGeom prst="rect">
                      <a:avLst/>
                    </a:prstGeom>
                    <a:noFill/>
                    <a:ln w="9525">
                      <a:noFill/>
                      <a:miter lim="800000"/>
                      <a:headEnd/>
                      <a:tailEnd/>
                    </a:ln>
                  </pic:spPr>
                </pic:pic>
              </a:graphicData>
            </a:graphic>
          </wp:anchor>
        </w:drawing>
      </w:r>
      <w:r w:rsidR="000924DF" w:rsidRPr="004741F6">
        <w:rPr>
          <w:sz w:val="22"/>
          <w:szCs w:val="22"/>
        </w:rPr>
        <w:t>Запрещается на территориях поселений и городских округов, на объектах садоводческих, огороднических и дачных некоммерческих объединений граждан устраивать свалки горючих отходов.</w:t>
      </w:r>
      <w:r w:rsidR="00AF6B9B" w:rsidRPr="004741F6">
        <w:rPr>
          <w:noProof/>
          <w:sz w:val="22"/>
          <w:szCs w:val="22"/>
        </w:rPr>
        <w:t xml:space="preserve"> </w:t>
      </w:r>
    </w:p>
    <w:p w:rsidR="000924DF" w:rsidRPr="004741F6" w:rsidRDefault="000924DF" w:rsidP="000924DF">
      <w:pPr>
        <w:ind w:firstLine="720"/>
        <w:jc w:val="both"/>
        <w:rPr>
          <w:sz w:val="22"/>
          <w:szCs w:val="22"/>
        </w:rPr>
      </w:pPr>
      <w:r w:rsidRPr="004741F6">
        <w:rPr>
          <w:sz w:val="22"/>
          <w:szCs w:val="22"/>
        </w:rPr>
        <w:t>Руководитель организации организует проведение работ по заделке негорючими материалами, обеспечивающими требуемый предел огнестойкости и дымогазонепроницаемость, образовавшихся отверстий и зазоров в местах пересечения противопожарных преград различными инженерными (в том числе электрическими проводами, кабелями) и технологическими коммуникациями.</w:t>
      </w:r>
    </w:p>
    <w:p w:rsidR="000924DF" w:rsidRPr="004741F6" w:rsidRDefault="000924DF" w:rsidP="000924DF">
      <w:pPr>
        <w:ind w:firstLine="720"/>
        <w:jc w:val="both"/>
        <w:rPr>
          <w:sz w:val="22"/>
          <w:szCs w:val="22"/>
        </w:rPr>
      </w:pPr>
      <w:r w:rsidRPr="004741F6">
        <w:rPr>
          <w:sz w:val="22"/>
          <w:szCs w:val="22"/>
        </w:rPr>
        <w:t>На объектах запрещается:</w:t>
      </w:r>
    </w:p>
    <w:p w:rsidR="000924DF" w:rsidRPr="004741F6" w:rsidRDefault="00BA61E9" w:rsidP="000924DF">
      <w:pPr>
        <w:ind w:firstLine="720"/>
        <w:jc w:val="both"/>
        <w:rPr>
          <w:sz w:val="22"/>
          <w:szCs w:val="22"/>
        </w:rPr>
      </w:pPr>
      <w:r>
        <w:rPr>
          <w:noProof/>
          <w:sz w:val="22"/>
          <w:szCs w:val="22"/>
        </w:rPr>
        <w:pict>
          <v:line id="Прямая соединительная линия 61" o:spid="_x0000_s1034" style="position:absolute;left:0;text-align:left;z-index:251673088;visibility:visible;mso-width-relative:margin;mso-height-relative:margin" from="345.6pt,92.3pt" to="492.7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7B1C0E" w:rsidRPr="004741F6">
        <w:rPr>
          <w:noProof/>
          <w:sz w:val="22"/>
          <w:szCs w:val="22"/>
        </w:rPr>
        <w:drawing>
          <wp:anchor distT="0" distB="0" distL="114300" distR="114300" simplePos="0" relativeHeight="251672064" behindDoc="1" locked="0" layoutInCell="1" allowOverlap="1">
            <wp:simplePos x="0" y="0"/>
            <wp:positionH relativeFrom="column">
              <wp:posOffset>4378325</wp:posOffset>
            </wp:positionH>
            <wp:positionV relativeFrom="paragraph">
              <wp:posOffset>1142365</wp:posOffset>
            </wp:positionV>
            <wp:extent cx="1880235" cy="1327150"/>
            <wp:effectExtent l="19050" t="0" r="5715" b="0"/>
            <wp:wrapTight wrapText="bothSides">
              <wp:wrapPolygon edited="0">
                <wp:start x="-219" y="0"/>
                <wp:lineTo x="-219" y="21393"/>
                <wp:lineTo x="21666" y="21393"/>
                <wp:lineTo x="21666" y="0"/>
                <wp:lineTo x="-219" y="0"/>
              </wp:wrapPolygon>
            </wp:wrapTight>
            <wp:docPr id="24" name="Рисунок 24" descr="C:\Users\Dmitriy Komoloff\Desktop\Фото жилой дом Пречистенка\PI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mitriy Komoloff\Desktop\Фото жилой дом Пречистенка\PIC_003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235" cy="1327150"/>
                    </a:xfrm>
                    <a:prstGeom prst="rect">
                      <a:avLst/>
                    </a:prstGeom>
                    <a:noFill/>
                    <a:ln>
                      <a:noFill/>
                    </a:ln>
                  </pic:spPr>
                </pic:pic>
              </a:graphicData>
            </a:graphic>
          </wp:anchor>
        </w:drawing>
      </w:r>
      <w:r w:rsidR="000924DF" w:rsidRPr="004741F6">
        <w:rPr>
          <w:sz w:val="22"/>
          <w:szCs w:val="22"/>
        </w:rPr>
        <w:t xml:space="preserve">а) хранить и применять на чердаках, в подвалах и цокольных этажах легковоспламеняющиеся и </w:t>
      </w:r>
      <w:r w:rsidR="000924DF" w:rsidRPr="004741F6">
        <w:rPr>
          <w:sz w:val="22"/>
          <w:szCs w:val="22"/>
        </w:rPr>
        <w:lastRenderedPageBreak/>
        <w:t>горючие жидкости, порох, взрывчатые вещества, пиротехнические изделия, баллоны с горючими газами, товары в аэрозольной упаковке, целлулоид и другие пожаровзрывоопасные вещества и материалы, кроме случаев, предусмотренных иными нормативными документами по пожарной безопасности;</w:t>
      </w:r>
    </w:p>
    <w:p w:rsidR="000924DF" w:rsidRPr="004741F6" w:rsidRDefault="000924DF" w:rsidP="000924DF">
      <w:pPr>
        <w:ind w:firstLine="720"/>
        <w:jc w:val="both"/>
        <w:rPr>
          <w:sz w:val="22"/>
          <w:szCs w:val="22"/>
        </w:rPr>
      </w:pPr>
      <w:r w:rsidRPr="004741F6">
        <w:rPr>
          <w:sz w:val="22"/>
          <w:szCs w:val="22"/>
        </w:rPr>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r w:rsidR="007B1C0E"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в) размещать в лифтовых холлах кладовые, киоски, ларьки и другие подобные строения;</w:t>
      </w:r>
    </w:p>
    <w:p w:rsidR="000924DF" w:rsidRPr="004741F6" w:rsidRDefault="00BA61E9" w:rsidP="000924DF">
      <w:pPr>
        <w:ind w:firstLine="720"/>
        <w:jc w:val="both"/>
        <w:rPr>
          <w:sz w:val="22"/>
          <w:szCs w:val="22"/>
        </w:rPr>
      </w:pPr>
      <w:r>
        <w:rPr>
          <w:noProof/>
          <w:sz w:val="22"/>
          <w:szCs w:val="22"/>
        </w:rPr>
        <w:pict>
          <v:line id="_x0000_s1036" style="position:absolute;left:0;text-align:left;z-index:251677184;visibility:visible;mso-width-relative:margin;mso-height-relative:margin" from="-164.2pt,5.75pt" to="-8.9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7B1C0E" w:rsidRPr="004741F6">
        <w:rPr>
          <w:noProof/>
          <w:sz w:val="22"/>
          <w:szCs w:val="22"/>
        </w:rPr>
        <w:drawing>
          <wp:anchor distT="0" distB="0" distL="114300" distR="114300" simplePos="0" relativeHeight="251676160" behindDoc="1" locked="0" layoutInCell="1" allowOverlap="1">
            <wp:simplePos x="0" y="0"/>
            <wp:positionH relativeFrom="column">
              <wp:posOffset>33020</wp:posOffset>
            </wp:positionH>
            <wp:positionV relativeFrom="paragraph">
              <wp:posOffset>67945</wp:posOffset>
            </wp:positionV>
            <wp:extent cx="1966595" cy="1386205"/>
            <wp:effectExtent l="19050" t="0" r="0" b="0"/>
            <wp:wrapSquare wrapText="bothSides"/>
            <wp:docPr id="27" name="Рисунок 27" descr="C:\Users\Dmitriy Komoloff\Desktop\Фото жилой дом Пречистенка\podval_boln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mitriy Komoloff\Desktop\Фото жилой дом Пречистенка\podval_bolnizi.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6595" cy="1386205"/>
                    </a:xfrm>
                    <a:prstGeom prst="rect">
                      <a:avLst/>
                    </a:prstGeom>
                    <a:noFill/>
                    <a:ln>
                      <a:noFill/>
                    </a:ln>
                  </pic:spPr>
                </pic:pic>
              </a:graphicData>
            </a:graphic>
          </wp:anchor>
        </w:drawing>
      </w:r>
      <w:r w:rsidR="000924DF" w:rsidRPr="004741F6">
        <w:rPr>
          <w:sz w:val="22"/>
          <w:szCs w:val="22"/>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r w:rsidR="007B1C0E"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д)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0924DF" w:rsidRPr="004741F6" w:rsidRDefault="000924DF" w:rsidP="000924DF">
      <w:pPr>
        <w:ind w:firstLine="720"/>
        <w:jc w:val="both"/>
        <w:rPr>
          <w:sz w:val="22"/>
          <w:szCs w:val="22"/>
        </w:rPr>
      </w:pPr>
      <w:r w:rsidRPr="004741F6">
        <w:rPr>
          <w:sz w:val="22"/>
          <w:szCs w:val="22"/>
        </w:rPr>
        <w:t>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0924DF" w:rsidRPr="004741F6" w:rsidRDefault="000924DF" w:rsidP="000924DF">
      <w:pPr>
        <w:ind w:firstLine="720"/>
        <w:jc w:val="both"/>
        <w:rPr>
          <w:sz w:val="22"/>
          <w:szCs w:val="22"/>
        </w:rPr>
      </w:pPr>
      <w:r w:rsidRPr="004741F6">
        <w:rPr>
          <w:sz w:val="22"/>
          <w:szCs w:val="22"/>
        </w:rPr>
        <w:t>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межбалконные лестницы, заваривать и загромождать люки на балконах и лоджиях квартир;</w:t>
      </w:r>
    </w:p>
    <w:p w:rsidR="000924DF" w:rsidRPr="004741F6" w:rsidRDefault="00BA61E9" w:rsidP="000924DF">
      <w:pPr>
        <w:ind w:firstLine="720"/>
        <w:jc w:val="both"/>
        <w:rPr>
          <w:sz w:val="22"/>
          <w:szCs w:val="22"/>
        </w:rPr>
      </w:pPr>
      <w:r>
        <w:rPr>
          <w:noProof/>
          <w:sz w:val="22"/>
          <w:szCs w:val="22"/>
        </w:rPr>
        <w:pict>
          <v:line id="_x0000_s1037" style="position:absolute;left:0;text-align:left;z-index:251682304;visibility:visible;mso-width-relative:margin;mso-height-relative:margin" from="2.65pt,55.35pt" to="111.8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6467E6" w:rsidRPr="004741F6">
        <w:rPr>
          <w:noProof/>
          <w:sz w:val="22"/>
          <w:szCs w:val="22"/>
        </w:rPr>
        <w:drawing>
          <wp:anchor distT="0" distB="0" distL="114300" distR="114300" simplePos="0" relativeHeight="251681280" behindDoc="1" locked="0" layoutInCell="1" allowOverlap="1">
            <wp:simplePos x="0" y="0"/>
            <wp:positionH relativeFrom="column">
              <wp:posOffset>33020</wp:posOffset>
            </wp:positionH>
            <wp:positionV relativeFrom="paragraph">
              <wp:posOffset>692785</wp:posOffset>
            </wp:positionV>
            <wp:extent cx="1376680" cy="1042035"/>
            <wp:effectExtent l="19050" t="0" r="0" b="0"/>
            <wp:wrapSquare wrapText="bothSides"/>
            <wp:docPr id="38" name="Рисунок 38" descr="C:\Users\Dmitriy Komoloff\Desktop\Фото жилой дом Пречистенка\S40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mitriy Komoloff\Desktop\Фото жилой дом Пречистенка\S402005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6680" cy="1042035"/>
                    </a:xfrm>
                    <a:prstGeom prst="rect">
                      <a:avLst/>
                    </a:prstGeom>
                    <a:noFill/>
                    <a:ln>
                      <a:noFill/>
                    </a:ln>
                  </pic:spPr>
                </pic:pic>
              </a:graphicData>
            </a:graphic>
          </wp:anchor>
        </w:drawing>
      </w:r>
      <w:r w:rsidR="000924DF" w:rsidRPr="004741F6">
        <w:rPr>
          <w:sz w:val="22"/>
          <w:szCs w:val="22"/>
        </w:rPr>
        <w:t>з)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0924DF" w:rsidRPr="004741F6" w:rsidRDefault="00BA61E9" w:rsidP="000924DF">
      <w:pPr>
        <w:ind w:firstLine="720"/>
        <w:jc w:val="both"/>
        <w:rPr>
          <w:sz w:val="22"/>
          <w:szCs w:val="22"/>
        </w:rPr>
      </w:pPr>
      <w:r>
        <w:rPr>
          <w:noProof/>
          <w:sz w:val="22"/>
          <w:szCs w:val="22"/>
        </w:rPr>
        <w:pict>
          <v:line id="_x0000_s1038" style="position:absolute;left:0;text-align:left;z-index:251683328;visibility:visible;mso-width-relative:margin;mso-height-relative:margin" from="238.8pt,20.45pt" to="375.8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6467E6" w:rsidRPr="004741F6">
        <w:rPr>
          <w:noProof/>
          <w:sz w:val="22"/>
          <w:szCs w:val="22"/>
        </w:rPr>
        <w:drawing>
          <wp:anchor distT="0" distB="0" distL="114300" distR="114300" simplePos="0" relativeHeight="251679232" behindDoc="1" locked="0" layoutInCell="1" allowOverlap="1">
            <wp:simplePos x="0" y="0"/>
            <wp:positionH relativeFrom="column">
              <wp:posOffset>3021965</wp:posOffset>
            </wp:positionH>
            <wp:positionV relativeFrom="paragraph">
              <wp:posOffset>248285</wp:posOffset>
            </wp:positionV>
            <wp:extent cx="1755140" cy="1316990"/>
            <wp:effectExtent l="19050" t="0" r="0" b="0"/>
            <wp:wrapSquare wrapText="bothSides"/>
            <wp:docPr id="41" name="Рисунок 41" descr="C:\Users\Dmitriy Komoloff\Desktop\Фото жилой дом Пречистенка\img_20859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mitriy Komoloff\Desktop\Фото жилой дом Пречистенка\img_208596_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140" cy="1316990"/>
                    </a:xfrm>
                    <a:prstGeom prst="rect">
                      <a:avLst/>
                    </a:prstGeom>
                    <a:noFill/>
                    <a:ln>
                      <a:noFill/>
                    </a:ln>
                  </pic:spPr>
                </pic:pic>
              </a:graphicData>
            </a:graphic>
          </wp:anchor>
        </w:drawing>
      </w:r>
      <w:r w:rsidR="000924DF" w:rsidRPr="004741F6">
        <w:rPr>
          <w:sz w:val="22"/>
          <w:szCs w:val="22"/>
        </w:rPr>
        <w:t>и) остеклять балконы, лоджии и галереи, ведущие к незадымляемым лестничным клеткам;</w:t>
      </w:r>
      <w:r w:rsidR="006467E6"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r w:rsidR="006467E6"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л) устраивать в производственных и складских помещениях зданий (кроме зданий V степени огнестойкости) антресоли, конторки и другие встроенные помещения из горючих материалов и листового металла;</w:t>
      </w:r>
    </w:p>
    <w:p w:rsidR="000924DF" w:rsidRPr="004741F6" w:rsidRDefault="000924DF" w:rsidP="000924DF">
      <w:pPr>
        <w:ind w:firstLine="720"/>
        <w:jc w:val="both"/>
        <w:rPr>
          <w:sz w:val="22"/>
          <w:szCs w:val="22"/>
        </w:rPr>
      </w:pPr>
      <w:r w:rsidRPr="004741F6">
        <w:rPr>
          <w:sz w:val="22"/>
          <w:szCs w:val="22"/>
        </w:rPr>
        <w:t>м) устанавливать в лестничных клетках внешние блоки кондиционеров.</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содержание наружных пожарных лестниц и ограждений на крышах (покрытиях) зданий и сооружений в исправном состоянии, организует не реже 1 раза в 5 лет проведение эксплуатационных испытаний пожарных лестниц и ограждений на крышах с составлением соответствующего акта испытаний.</w:t>
      </w:r>
    </w:p>
    <w:p w:rsidR="000924DF" w:rsidRPr="004741F6" w:rsidRDefault="000924DF" w:rsidP="000924DF">
      <w:pPr>
        <w:ind w:firstLine="720"/>
        <w:jc w:val="both"/>
        <w:rPr>
          <w:sz w:val="22"/>
          <w:szCs w:val="22"/>
        </w:rPr>
      </w:pPr>
      <w:r w:rsidRPr="004741F6">
        <w:rPr>
          <w:sz w:val="22"/>
          <w:szCs w:val="22"/>
        </w:rPr>
        <w:t>Приямки у оконных проемов подвальных и цокольных этажей зданий (сооружений) должны быть очищены от мусора и посторонних предметов.</w:t>
      </w:r>
    </w:p>
    <w:p w:rsidR="000924DF" w:rsidRPr="004741F6" w:rsidRDefault="000924DF" w:rsidP="000924DF">
      <w:pPr>
        <w:ind w:firstLine="720"/>
        <w:jc w:val="both"/>
        <w:rPr>
          <w:sz w:val="22"/>
          <w:szCs w:val="22"/>
        </w:rPr>
      </w:pPr>
      <w:r w:rsidRPr="004741F6">
        <w:rPr>
          <w:sz w:val="22"/>
          <w:szCs w:val="22"/>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0924DF" w:rsidRPr="004741F6" w:rsidRDefault="000924DF" w:rsidP="000924DF">
      <w:pPr>
        <w:ind w:firstLine="720"/>
        <w:jc w:val="both"/>
        <w:rPr>
          <w:sz w:val="22"/>
          <w:szCs w:val="22"/>
        </w:rPr>
      </w:pPr>
      <w:r w:rsidRPr="004741F6">
        <w:rPr>
          <w:sz w:val="22"/>
          <w:szCs w:val="22"/>
        </w:rPr>
        <w:t>Двери на путях эвакуации открываются наружу по направлению выхода из здания, за исключением дверей, направление открывания которых не нормируется требованиями нормативных документов по пожарной безопасности или к которым предъявляются особые требования.</w:t>
      </w:r>
    </w:p>
    <w:p w:rsidR="000924DF" w:rsidRPr="004741F6" w:rsidRDefault="000924DF" w:rsidP="000924DF">
      <w:pPr>
        <w:ind w:firstLine="720"/>
        <w:jc w:val="both"/>
        <w:rPr>
          <w:sz w:val="22"/>
          <w:szCs w:val="22"/>
        </w:rPr>
      </w:pPr>
      <w:r w:rsidRPr="004741F6">
        <w:rPr>
          <w:sz w:val="22"/>
          <w:szCs w:val="22"/>
        </w:rPr>
        <w:t>Запоры на дверях эвакуационных выходов должны обеспечивать возможность их свободного открывания изнутри без ключа.</w:t>
      </w:r>
    </w:p>
    <w:p w:rsidR="000924DF" w:rsidRPr="004741F6" w:rsidRDefault="000924DF" w:rsidP="000924DF">
      <w:pPr>
        <w:ind w:firstLine="720"/>
        <w:jc w:val="both"/>
        <w:rPr>
          <w:sz w:val="22"/>
          <w:szCs w:val="22"/>
        </w:rPr>
      </w:pPr>
      <w:r w:rsidRPr="004741F6">
        <w:rPr>
          <w:sz w:val="22"/>
          <w:szCs w:val="22"/>
        </w:rPr>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0924DF" w:rsidRPr="004741F6" w:rsidRDefault="000924DF" w:rsidP="000924DF">
      <w:pPr>
        <w:ind w:firstLine="720"/>
        <w:jc w:val="both"/>
        <w:rPr>
          <w:sz w:val="22"/>
          <w:szCs w:val="22"/>
        </w:rPr>
      </w:pPr>
      <w:r w:rsidRPr="004741F6">
        <w:rPr>
          <w:sz w:val="22"/>
          <w:szCs w:val="22"/>
        </w:rPr>
        <w:t>При эксплуатации эвакуационных путей, эвакуационных и аварийных выходов запрещается:</w:t>
      </w:r>
    </w:p>
    <w:p w:rsidR="000924DF" w:rsidRPr="004741F6" w:rsidRDefault="00BA61E9" w:rsidP="000924DF">
      <w:pPr>
        <w:ind w:firstLine="720"/>
        <w:jc w:val="both"/>
        <w:rPr>
          <w:sz w:val="22"/>
          <w:szCs w:val="22"/>
        </w:rPr>
      </w:pPr>
      <w:r>
        <w:rPr>
          <w:noProof/>
          <w:sz w:val="22"/>
          <w:szCs w:val="22"/>
        </w:rPr>
        <w:pict>
          <v:line id="_x0000_s1039" style="position:absolute;left:0;text-align:left;z-index:251686400;visibility:visible;mso-width-relative:margin;mso-height-relative:margin" from="348.35pt,3.65pt" to="495.0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607EC4" w:rsidRPr="004741F6">
        <w:rPr>
          <w:noProof/>
          <w:sz w:val="22"/>
          <w:szCs w:val="22"/>
        </w:rPr>
        <w:drawing>
          <wp:anchor distT="0" distB="0" distL="114300" distR="114300" simplePos="0" relativeHeight="251685376" behindDoc="1" locked="0" layoutInCell="1" allowOverlap="1">
            <wp:simplePos x="0" y="0"/>
            <wp:positionH relativeFrom="column">
              <wp:posOffset>4408170</wp:posOffset>
            </wp:positionH>
            <wp:positionV relativeFrom="paragraph">
              <wp:posOffset>29845</wp:posOffset>
            </wp:positionV>
            <wp:extent cx="1880235" cy="1110615"/>
            <wp:effectExtent l="19050" t="0" r="5715" b="0"/>
            <wp:wrapSquare wrapText="bothSides"/>
            <wp:docPr id="32" name="Рисунок 32" descr="C:\Users\Dmitriy Komoloff\Desktop\Фото жилой дом Пречистенка\f_22e991ef20e7af3519d4cf950c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mitriy Komoloff\Desktop\Фото жилой дом Пречистенка\f_22e991ef20e7af3519d4cf950c7f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235" cy="1110615"/>
                    </a:xfrm>
                    <a:prstGeom prst="rect">
                      <a:avLst/>
                    </a:prstGeom>
                    <a:noFill/>
                    <a:ln>
                      <a:noFill/>
                    </a:ln>
                  </pic:spPr>
                </pic:pic>
              </a:graphicData>
            </a:graphic>
          </wp:anchor>
        </w:drawing>
      </w:r>
      <w:r w:rsidR="000924DF" w:rsidRPr="004741F6">
        <w:rPr>
          <w:sz w:val="22"/>
          <w:szCs w:val="22"/>
        </w:rPr>
        <w:t xml:space="preserve">а) устраивать пороги на путях эвакуации (за исключением порогов в дверных проемах), раздвижные и подъемно-опускные двери </w:t>
      </w:r>
      <w:r w:rsidR="000924DF" w:rsidRPr="004741F6">
        <w:rPr>
          <w:sz w:val="22"/>
          <w:szCs w:val="22"/>
        </w:rPr>
        <w:lastRenderedPageBreak/>
        <w:t>и ворота, вращающиеся двери и турникеты, а также другие устройства, препятствующие свободной эвакуации людей;</w:t>
      </w:r>
      <w:r w:rsidR="00607EC4"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0924DF" w:rsidRPr="004741F6" w:rsidRDefault="000924DF" w:rsidP="000924DF">
      <w:pPr>
        <w:ind w:firstLine="720"/>
        <w:jc w:val="both"/>
        <w:rPr>
          <w:sz w:val="22"/>
          <w:szCs w:val="22"/>
        </w:rPr>
      </w:pPr>
      <w:r w:rsidRPr="004741F6">
        <w:rPr>
          <w:sz w:val="22"/>
          <w:szCs w:val="22"/>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0924DF" w:rsidRPr="004741F6" w:rsidRDefault="000924DF" w:rsidP="000924DF">
      <w:pPr>
        <w:ind w:firstLine="720"/>
        <w:jc w:val="both"/>
        <w:rPr>
          <w:sz w:val="22"/>
          <w:szCs w:val="22"/>
        </w:rPr>
      </w:pPr>
      <w:r w:rsidRPr="004741F6">
        <w:rPr>
          <w:sz w:val="22"/>
          <w:szCs w:val="22"/>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0924DF" w:rsidRPr="004741F6" w:rsidRDefault="000924DF" w:rsidP="000924DF">
      <w:pPr>
        <w:ind w:firstLine="720"/>
        <w:jc w:val="both"/>
        <w:rPr>
          <w:sz w:val="22"/>
          <w:szCs w:val="22"/>
        </w:rPr>
      </w:pPr>
      <w:r w:rsidRPr="004741F6">
        <w:rPr>
          <w:sz w:val="22"/>
          <w:szCs w:val="22"/>
        </w:rPr>
        <w:t>д) закрывать жалюзи или остеклять переходы воздушных зон в незадымляемых лестничных клетках;</w:t>
      </w:r>
    </w:p>
    <w:p w:rsidR="000924DF" w:rsidRPr="004741F6" w:rsidRDefault="000924DF" w:rsidP="000924DF">
      <w:pPr>
        <w:ind w:firstLine="720"/>
        <w:jc w:val="both"/>
        <w:rPr>
          <w:sz w:val="22"/>
          <w:szCs w:val="22"/>
        </w:rPr>
      </w:pPr>
      <w:r w:rsidRPr="004741F6">
        <w:rPr>
          <w:sz w:val="22"/>
          <w:szCs w:val="22"/>
        </w:rPr>
        <w:t>е) заменять армированное стекло обычным в остеклении дверей и фрамуг.</w:t>
      </w:r>
    </w:p>
    <w:p w:rsidR="000924DF" w:rsidRPr="004741F6" w:rsidRDefault="000924DF" w:rsidP="000924DF">
      <w:pPr>
        <w:ind w:firstLine="720"/>
        <w:jc w:val="both"/>
        <w:rPr>
          <w:sz w:val="22"/>
          <w:szCs w:val="22"/>
        </w:rPr>
      </w:pPr>
      <w:r w:rsidRPr="004741F6">
        <w:rPr>
          <w:sz w:val="22"/>
          <w:szCs w:val="22"/>
        </w:rPr>
        <w:t>Запрещается:</w:t>
      </w:r>
    </w:p>
    <w:p w:rsidR="000924DF" w:rsidRPr="004741F6" w:rsidRDefault="00BA61E9" w:rsidP="000924DF">
      <w:pPr>
        <w:ind w:firstLine="720"/>
        <w:jc w:val="both"/>
        <w:rPr>
          <w:sz w:val="22"/>
          <w:szCs w:val="22"/>
        </w:rPr>
      </w:pPr>
      <w:r>
        <w:rPr>
          <w:noProof/>
          <w:sz w:val="22"/>
          <w:szCs w:val="22"/>
        </w:rPr>
        <w:pict>
          <v:line id="_x0000_s1040" style="position:absolute;left:0;text-align:left;z-index:251689472;visibility:visible;mso-width-relative:margin;mso-height-relative:margin" from="-67.8pt,4.5pt" to="-8.9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3F1E39" w:rsidRPr="004741F6">
        <w:rPr>
          <w:noProof/>
          <w:sz w:val="22"/>
          <w:szCs w:val="22"/>
        </w:rPr>
        <w:drawing>
          <wp:anchor distT="0" distB="0" distL="114300" distR="114300" simplePos="0" relativeHeight="251688448" behindDoc="1" locked="0" layoutInCell="1" allowOverlap="1">
            <wp:simplePos x="0" y="0"/>
            <wp:positionH relativeFrom="column">
              <wp:posOffset>33020</wp:posOffset>
            </wp:positionH>
            <wp:positionV relativeFrom="paragraph">
              <wp:posOffset>41275</wp:posOffset>
            </wp:positionV>
            <wp:extent cx="767080" cy="894715"/>
            <wp:effectExtent l="19050" t="0" r="0" b="0"/>
            <wp:wrapSquare wrapText="bothSides"/>
            <wp:docPr id="43" name="Рисунок 43" descr="C:\Users\Dmitriy Komoloff\Desktop\Фото жилой дом Пречистенка\Neispravnaya-ehlektroprovodka-v-detskom-s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mitriy Komoloff\Desktop\Фото жилой дом Пречистенка\Neispravnaya-ehlektroprovodka-v-detskom-sadu.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080" cy="894715"/>
                    </a:xfrm>
                    <a:prstGeom prst="rect">
                      <a:avLst/>
                    </a:prstGeom>
                    <a:noFill/>
                    <a:ln>
                      <a:noFill/>
                    </a:ln>
                  </pic:spPr>
                </pic:pic>
              </a:graphicData>
            </a:graphic>
          </wp:anchor>
        </w:drawing>
      </w:r>
      <w:r w:rsidR="000924DF" w:rsidRPr="004741F6">
        <w:rPr>
          <w:sz w:val="22"/>
          <w:szCs w:val="22"/>
        </w:rPr>
        <w:t>а) эксплуатировать электропровода и кабели с видимыми нарушениями изоляции;</w:t>
      </w:r>
      <w:r w:rsidR="003F1E39"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б) пользоваться розетками, рубильниками, другими электроустановочными изделиями с повреждениями;</w:t>
      </w:r>
    </w:p>
    <w:p w:rsidR="000924DF" w:rsidRPr="004741F6" w:rsidRDefault="00BA61E9" w:rsidP="000924DF">
      <w:pPr>
        <w:ind w:firstLine="720"/>
        <w:jc w:val="both"/>
        <w:rPr>
          <w:sz w:val="22"/>
          <w:szCs w:val="22"/>
        </w:rPr>
      </w:pPr>
      <w:r>
        <w:rPr>
          <w:noProof/>
          <w:sz w:val="22"/>
          <w:szCs w:val="22"/>
        </w:rPr>
        <w:pict>
          <v:line id="_x0000_s1041" style="position:absolute;left:0;text-align:left;z-index:251692544;visibility:visible;mso-width-relative:margin;mso-height-relative:margin" from="332.85pt,51.2pt" to="423.0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3F1E39" w:rsidRPr="004741F6">
        <w:rPr>
          <w:noProof/>
          <w:sz w:val="22"/>
          <w:szCs w:val="22"/>
        </w:rPr>
        <w:drawing>
          <wp:anchor distT="0" distB="0" distL="114300" distR="114300" simplePos="0" relativeHeight="251691520" behindDoc="1" locked="0" layoutInCell="1" allowOverlap="1">
            <wp:simplePos x="0" y="0"/>
            <wp:positionH relativeFrom="column">
              <wp:posOffset>4231005</wp:posOffset>
            </wp:positionH>
            <wp:positionV relativeFrom="paragraph">
              <wp:posOffset>648970</wp:posOffset>
            </wp:positionV>
            <wp:extent cx="1150620" cy="1160145"/>
            <wp:effectExtent l="19050" t="0" r="0" b="0"/>
            <wp:wrapSquare wrapText="bothSides"/>
            <wp:docPr id="44" name="Рисунок 44" descr="C:\Users\Dmitriy Komoloff\Desktop\Фото жилой дом Пречистенка\20266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mitriy Komoloff\Desktop\Фото жилой дом Пречистенка\20266258.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0620" cy="1160145"/>
                    </a:xfrm>
                    <a:prstGeom prst="rect">
                      <a:avLst/>
                    </a:prstGeom>
                    <a:noFill/>
                    <a:ln>
                      <a:noFill/>
                    </a:ln>
                  </pic:spPr>
                </pic:pic>
              </a:graphicData>
            </a:graphic>
          </wp:anchor>
        </w:drawing>
      </w:r>
      <w:r w:rsidR="000924DF" w:rsidRPr="004741F6">
        <w:rPr>
          <w:sz w:val="22"/>
          <w:szCs w:val="22"/>
        </w:rPr>
        <w:t>в) 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r w:rsidR="003F1E39"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0924DF" w:rsidRPr="004741F6" w:rsidRDefault="000924DF" w:rsidP="000924DF">
      <w:pPr>
        <w:ind w:firstLine="720"/>
        <w:jc w:val="both"/>
        <w:rPr>
          <w:sz w:val="22"/>
          <w:szCs w:val="22"/>
        </w:rPr>
      </w:pPr>
      <w:r w:rsidRPr="004741F6">
        <w:rPr>
          <w:sz w:val="22"/>
          <w:szCs w:val="22"/>
        </w:rPr>
        <w:t>д) применять нестандартные (самодельные) электронагревательные приборы;</w:t>
      </w:r>
    </w:p>
    <w:p w:rsidR="000924DF" w:rsidRPr="004741F6" w:rsidRDefault="00BA61E9" w:rsidP="000924DF">
      <w:pPr>
        <w:ind w:firstLine="720"/>
        <w:jc w:val="both"/>
        <w:rPr>
          <w:sz w:val="22"/>
          <w:szCs w:val="22"/>
        </w:rPr>
      </w:pPr>
      <w:r>
        <w:rPr>
          <w:noProof/>
          <w:sz w:val="22"/>
          <w:szCs w:val="22"/>
        </w:rPr>
        <w:pict>
          <v:line id="_x0000_s1042" style="position:absolute;left:0;text-align:left;z-index:251695616;visibility:visible;mso-width-relative:margin;mso-height-relative:margin" from="-193.55pt,4.95pt" to="-10.0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3F1E39" w:rsidRPr="004741F6">
        <w:rPr>
          <w:noProof/>
          <w:sz w:val="22"/>
          <w:szCs w:val="22"/>
        </w:rPr>
        <w:drawing>
          <wp:anchor distT="0" distB="0" distL="114300" distR="114300" simplePos="0" relativeHeight="251694592" behindDoc="1" locked="0" layoutInCell="1" allowOverlap="1">
            <wp:simplePos x="0" y="0"/>
            <wp:positionH relativeFrom="column">
              <wp:posOffset>33020</wp:posOffset>
            </wp:positionH>
            <wp:positionV relativeFrom="paragraph">
              <wp:posOffset>51435</wp:posOffset>
            </wp:positionV>
            <wp:extent cx="2364105" cy="1769745"/>
            <wp:effectExtent l="19050" t="0" r="0" b="0"/>
            <wp:wrapSquare wrapText="bothSides"/>
            <wp:docPr id="46" name="Рисунок 46" descr="C:\Users\Dmitriy Komoloff\Desktop\Фото жилой дом Пречистенк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mitriy Komoloff\Desktop\Фото жилой дом Пречистенка\4-1.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4105" cy="1769745"/>
                    </a:xfrm>
                    <a:prstGeom prst="rect">
                      <a:avLst/>
                    </a:prstGeom>
                    <a:noFill/>
                    <a:ln>
                      <a:noFill/>
                    </a:ln>
                  </pic:spPr>
                </pic:pic>
              </a:graphicData>
            </a:graphic>
          </wp:anchor>
        </w:drawing>
      </w:r>
      <w:r w:rsidR="000924DF" w:rsidRPr="004741F6">
        <w:rPr>
          <w:sz w:val="22"/>
          <w:szCs w:val="22"/>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r w:rsidR="003F1E39"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ж) размещать (складировать) в электрощитовых (у электрощитов), у электродвигателей и пусковой аппаратуры горючие (в том числе легковоспламеняющиеся) вещества и материалы;</w:t>
      </w:r>
    </w:p>
    <w:p w:rsidR="000924DF" w:rsidRPr="004741F6" w:rsidRDefault="000924DF" w:rsidP="000924DF">
      <w:pPr>
        <w:ind w:firstLine="720"/>
        <w:jc w:val="both"/>
        <w:rPr>
          <w:sz w:val="22"/>
          <w:szCs w:val="22"/>
        </w:rPr>
      </w:pPr>
      <w:r w:rsidRPr="004741F6">
        <w:rPr>
          <w:sz w:val="22"/>
          <w:szCs w:val="22"/>
        </w:rPr>
        <w:t>з) использовать временную электропроводку, а также удлинители для питания электроприборов, не предназначенных для проведения аварийных и других временных работ.</w:t>
      </w:r>
    </w:p>
    <w:p w:rsidR="000924DF" w:rsidRPr="004741F6" w:rsidRDefault="003F1E39" w:rsidP="000924DF">
      <w:pPr>
        <w:ind w:firstLine="720"/>
        <w:jc w:val="both"/>
        <w:rPr>
          <w:sz w:val="22"/>
          <w:szCs w:val="22"/>
        </w:rPr>
      </w:pPr>
      <w:r w:rsidRPr="004741F6">
        <w:rPr>
          <w:noProof/>
          <w:sz w:val="22"/>
          <w:szCs w:val="22"/>
        </w:rPr>
        <w:drawing>
          <wp:anchor distT="0" distB="0" distL="114300" distR="114300" simplePos="0" relativeHeight="251699712" behindDoc="1" locked="0" layoutInCell="1" allowOverlap="1">
            <wp:simplePos x="0" y="0"/>
            <wp:positionH relativeFrom="column">
              <wp:posOffset>4270375</wp:posOffset>
            </wp:positionH>
            <wp:positionV relativeFrom="paragraph">
              <wp:posOffset>35560</wp:posOffset>
            </wp:positionV>
            <wp:extent cx="2025650" cy="1248410"/>
            <wp:effectExtent l="19050" t="0" r="0" b="0"/>
            <wp:wrapSquare wrapText="bothSides"/>
            <wp:docPr id="28" name="Рисунок 28" descr="C:\Users\Dmitriy Komoloff\Desktop\Фото жилой дом Пречистенка\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mitriy Komoloff\Desktop\Фото жилой дом Пречистенка\big.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064"/>
                    <a:stretch>
                      <a:fillRect/>
                    </a:stretch>
                  </pic:blipFill>
                  <pic:spPr bwMode="auto">
                    <a:xfrm>
                      <a:off x="0" y="0"/>
                      <a:ext cx="2025650" cy="1248410"/>
                    </a:xfrm>
                    <a:prstGeom prst="rect">
                      <a:avLst/>
                    </a:prstGeom>
                    <a:noFill/>
                    <a:ln>
                      <a:noFill/>
                    </a:ln>
                  </pic:spPr>
                </pic:pic>
              </a:graphicData>
            </a:graphic>
          </wp:anchor>
        </w:drawing>
      </w:r>
      <w:r w:rsidRPr="004741F6">
        <w:rPr>
          <w:noProof/>
          <w:sz w:val="22"/>
          <w:szCs w:val="22"/>
        </w:rPr>
        <w:drawing>
          <wp:anchor distT="0" distB="0" distL="114300" distR="114300" simplePos="0" relativeHeight="251697664" behindDoc="1" locked="0" layoutInCell="1" allowOverlap="1">
            <wp:simplePos x="0" y="0"/>
            <wp:positionH relativeFrom="column">
              <wp:posOffset>33020</wp:posOffset>
            </wp:positionH>
            <wp:positionV relativeFrom="paragraph">
              <wp:posOffset>527685</wp:posOffset>
            </wp:positionV>
            <wp:extent cx="2595880" cy="835660"/>
            <wp:effectExtent l="19050" t="0" r="0" b="0"/>
            <wp:wrapSquare wrapText="bothSides"/>
            <wp:docPr id="29" name="Рисунок 29" descr="C:\Users\Dmitriy Komoloff\Desktop\Фото жилой дом Пречистен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mitriy Komoloff\Desktop\Фото жилой дом Пречистенка\i.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5880" cy="835660"/>
                    </a:xfrm>
                    <a:prstGeom prst="rect">
                      <a:avLst/>
                    </a:prstGeom>
                    <a:noFill/>
                    <a:ln>
                      <a:noFill/>
                    </a:ln>
                  </pic:spPr>
                </pic:pic>
              </a:graphicData>
            </a:graphic>
          </wp:anchor>
        </w:drawing>
      </w:r>
      <w:r w:rsidR="000924DF" w:rsidRPr="004741F6">
        <w:rPr>
          <w:sz w:val="22"/>
          <w:szCs w:val="22"/>
        </w:rPr>
        <w:t>Руководитель организации обеспечивает исправное состояние знаков пожарной безопасности, в том числе обозначающих пути эвакуации и эвакуационные выходы.</w:t>
      </w:r>
      <w:r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Эвакуационное освещение должно включаться автоматически при прекращении электропитания рабочего освещения.</w:t>
      </w:r>
    </w:p>
    <w:p w:rsidR="000924DF" w:rsidRPr="004741F6" w:rsidRDefault="000924DF" w:rsidP="000924DF">
      <w:pPr>
        <w:ind w:firstLine="720"/>
        <w:jc w:val="both"/>
        <w:rPr>
          <w:sz w:val="22"/>
          <w:szCs w:val="22"/>
        </w:rPr>
      </w:pPr>
      <w:r w:rsidRPr="004741F6">
        <w:rPr>
          <w:sz w:val="22"/>
          <w:szCs w:val="22"/>
        </w:rPr>
        <w:t>Запрещается пользоваться неисправными газовыми приборами, а также устанавливать (размещать) мебель и другие горючие предметы и материалы на расстоянии менее 0,2 метра от бытовых газовых приборов по горизонтали и менее 0,7 метра - по вертикали (при нависании указанных предметов и материалов над бытовыми газовыми приборами).</w:t>
      </w:r>
    </w:p>
    <w:p w:rsidR="000924DF" w:rsidRPr="004741F6" w:rsidRDefault="000924DF" w:rsidP="000924DF">
      <w:pPr>
        <w:ind w:firstLine="720"/>
        <w:jc w:val="both"/>
        <w:rPr>
          <w:sz w:val="22"/>
          <w:szCs w:val="22"/>
        </w:rPr>
      </w:pPr>
      <w:r w:rsidRPr="004741F6">
        <w:rPr>
          <w:sz w:val="22"/>
          <w:szCs w:val="22"/>
        </w:rPr>
        <w:t>Запрещается эксплуатировать керосиновые фонари и настольные керосиновые лампы для освещения помещений в условиях, связанных с их опрокидыванием.</w:t>
      </w:r>
    </w:p>
    <w:p w:rsidR="000924DF" w:rsidRPr="004741F6" w:rsidRDefault="000924DF" w:rsidP="000924DF">
      <w:pPr>
        <w:ind w:firstLine="720"/>
        <w:jc w:val="both"/>
        <w:rPr>
          <w:sz w:val="22"/>
          <w:szCs w:val="22"/>
        </w:rPr>
      </w:pPr>
      <w:r w:rsidRPr="004741F6">
        <w:rPr>
          <w:sz w:val="22"/>
          <w:szCs w:val="22"/>
        </w:rPr>
        <w:t>Расстояние от колпака над лампой или крышки фонаря до горючих и трудногорючих конструкций перекрытия (потолка) должно быть не менее 70 сантиметров, а до стен из горючих и трудногорючих материалов - не менее 20 сантиметров.</w:t>
      </w:r>
    </w:p>
    <w:p w:rsidR="000924DF" w:rsidRPr="004741F6" w:rsidRDefault="000924DF" w:rsidP="000924DF">
      <w:pPr>
        <w:ind w:firstLine="720"/>
        <w:jc w:val="both"/>
        <w:rPr>
          <w:sz w:val="22"/>
          <w:szCs w:val="22"/>
        </w:rPr>
      </w:pPr>
      <w:r w:rsidRPr="004741F6">
        <w:rPr>
          <w:sz w:val="22"/>
          <w:szCs w:val="22"/>
        </w:rPr>
        <w:lastRenderedPageBreak/>
        <w:t>Настенные керосиновые лампы (фонари) должны иметь предусмотренные конструкцией отражатели и надежное крепление к стене.</w:t>
      </w:r>
    </w:p>
    <w:p w:rsidR="000924DF" w:rsidRPr="004741F6" w:rsidRDefault="000924DF" w:rsidP="000924DF">
      <w:pPr>
        <w:ind w:firstLine="720"/>
        <w:jc w:val="both"/>
        <w:rPr>
          <w:sz w:val="22"/>
          <w:szCs w:val="22"/>
        </w:rPr>
      </w:pPr>
      <w:r w:rsidRPr="004741F6">
        <w:rPr>
          <w:sz w:val="22"/>
          <w:szCs w:val="22"/>
        </w:rPr>
        <w:t>При эксплуатации систем вентиляции и кондиционирования воздуха запрещается:</w:t>
      </w:r>
    </w:p>
    <w:p w:rsidR="000924DF" w:rsidRPr="004741F6" w:rsidRDefault="000924DF" w:rsidP="000924DF">
      <w:pPr>
        <w:ind w:firstLine="720"/>
        <w:jc w:val="both"/>
        <w:rPr>
          <w:sz w:val="22"/>
          <w:szCs w:val="22"/>
        </w:rPr>
      </w:pPr>
      <w:r w:rsidRPr="004741F6">
        <w:rPr>
          <w:sz w:val="22"/>
          <w:szCs w:val="22"/>
        </w:rPr>
        <w:t>а) оставлять двери вентиляционных камер открытыми;</w:t>
      </w:r>
    </w:p>
    <w:p w:rsidR="000924DF" w:rsidRPr="004741F6" w:rsidRDefault="000924DF" w:rsidP="000924DF">
      <w:pPr>
        <w:ind w:firstLine="720"/>
        <w:jc w:val="both"/>
        <w:rPr>
          <w:sz w:val="22"/>
          <w:szCs w:val="22"/>
        </w:rPr>
      </w:pPr>
      <w:r w:rsidRPr="004741F6">
        <w:rPr>
          <w:sz w:val="22"/>
          <w:szCs w:val="22"/>
        </w:rPr>
        <w:t>б) закрывать вытяжные каналы, отверстия и решетки;</w:t>
      </w:r>
    </w:p>
    <w:p w:rsidR="000924DF" w:rsidRPr="004741F6" w:rsidRDefault="000924DF" w:rsidP="000924DF">
      <w:pPr>
        <w:ind w:firstLine="720"/>
        <w:jc w:val="both"/>
        <w:rPr>
          <w:sz w:val="22"/>
          <w:szCs w:val="22"/>
        </w:rPr>
      </w:pPr>
      <w:r w:rsidRPr="004741F6">
        <w:rPr>
          <w:sz w:val="22"/>
          <w:szCs w:val="22"/>
        </w:rPr>
        <w:t>в) подключать к воздуховодам газовые отопительные приборы;</w:t>
      </w:r>
    </w:p>
    <w:p w:rsidR="000924DF" w:rsidRPr="004741F6" w:rsidRDefault="000924DF" w:rsidP="000924DF">
      <w:pPr>
        <w:ind w:firstLine="720"/>
        <w:jc w:val="both"/>
        <w:rPr>
          <w:sz w:val="22"/>
          <w:szCs w:val="22"/>
        </w:rPr>
      </w:pPr>
      <w:r w:rsidRPr="004741F6">
        <w:rPr>
          <w:sz w:val="22"/>
          <w:szCs w:val="22"/>
        </w:rPr>
        <w:t>г) выжигать скопившиеся в воздуховодах жировые отложения, пыль и другие горючие вещества.</w:t>
      </w:r>
    </w:p>
    <w:p w:rsidR="000924DF" w:rsidRPr="004741F6" w:rsidRDefault="000924DF" w:rsidP="000924DF">
      <w:pPr>
        <w:ind w:firstLine="720"/>
        <w:jc w:val="both"/>
        <w:rPr>
          <w:sz w:val="22"/>
          <w:szCs w:val="22"/>
        </w:rPr>
      </w:pPr>
      <w:r w:rsidRPr="004741F6">
        <w:rPr>
          <w:sz w:val="22"/>
          <w:szCs w:val="22"/>
        </w:rPr>
        <w:t>В соответствии с инструкцией завода-изготовителя руководитель организации обеспечивает проверку огнезадерживающих устройств (заслонок, шиберов, клапанов и 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вентиляции при пожаре.</w:t>
      </w:r>
    </w:p>
    <w:p w:rsidR="000924DF" w:rsidRPr="004741F6" w:rsidRDefault="000924DF" w:rsidP="000924DF">
      <w:pPr>
        <w:ind w:firstLine="720"/>
        <w:jc w:val="both"/>
        <w:rPr>
          <w:sz w:val="22"/>
          <w:szCs w:val="22"/>
        </w:rPr>
      </w:pPr>
      <w:r w:rsidRPr="004741F6">
        <w:rPr>
          <w:sz w:val="22"/>
          <w:szCs w:val="22"/>
        </w:rPr>
        <w:t>Руководитель организации определяет порядок и сроки проведения работ по очистке вентиляционных камер, циклонов, фильтров и воздуховодов от горючих отходов с составлением соответствующего акта, при этом такие работы проводятся не реже 1 раза в год.</w:t>
      </w:r>
    </w:p>
    <w:p w:rsidR="000924DF" w:rsidRPr="004741F6" w:rsidRDefault="000924DF" w:rsidP="000924DF">
      <w:pPr>
        <w:ind w:firstLine="720"/>
        <w:jc w:val="both"/>
        <w:rPr>
          <w:sz w:val="22"/>
          <w:szCs w:val="22"/>
        </w:rPr>
      </w:pPr>
      <w:r w:rsidRPr="004741F6">
        <w:rPr>
          <w:sz w:val="22"/>
          <w:szCs w:val="22"/>
        </w:rPr>
        <w:t>Очистку вентиляционных систем пожаровзрывоопасных и пожароопасных помещений необходимо осуществлять пожаровзрывобезопасными способами.</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исправность клапанов мусоропроводов и бельепроводов, которые должны находиться в закрытом положении и иметь уплотнение в притворе.</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исправность сетей наружного и внутреннего противопожарного водопровода и организует проведение проверок их работоспособности не реже 2 раз в год (весной и осенью) с составлением соответствующих актов.</w:t>
      </w:r>
    </w:p>
    <w:p w:rsidR="000924DF" w:rsidRPr="004741F6" w:rsidRDefault="000924DF" w:rsidP="000924DF">
      <w:pPr>
        <w:ind w:firstLine="720"/>
        <w:jc w:val="both"/>
        <w:rPr>
          <w:sz w:val="22"/>
          <w:szCs w:val="22"/>
        </w:rPr>
      </w:pPr>
      <w:r w:rsidRPr="004741F6">
        <w:rPr>
          <w:sz w:val="22"/>
          <w:szCs w:val="22"/>
        </w:rPr>
        <w:t>Руководитель организации при отключении участков водопроводной сети и (или) пожарных гидрантов, а также при уменьшении давления в водопроводной сети ниже требуемого извещает об этом подразделение пожарной охраны.</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исправное состояние пожарных гидрантов, их утепление и очистку от снега и льда в зимнее время, доступность подъезда пожарной техники к пожарным гидрантам в любое время года.</w:t>
      </w:r>
    </w:p>
    <w:p w:rsidR="000924DF" w:rsidRPr="004741F6" w:rsidRDefault="000924DF" w:rsidP="000924DF">
      <w:pPr>
        <w:ind w:firstLine="720"/>
        <w:jc w:val="both"/>
        <w:rPr>
          <w:sz w:val="22"/>
          <w:szCs w:val="22"/>
        </w:rPr>
      </w:pPr>
      <w:r w:rsidRPr="004741F6">
        <w:rPr>
          <w:sz w:val="22"/>
          <w:szCs w:val="22"/>
        </w:rPr>
        <w:t>Запрещается стоянка автотранспорта на крышках колодцев пожарных гидрантов.</w:t>
      </w:r>
    </w:p>
    <w:p w:rsidR="000924DF" w:rsidRPr="004741F6" w:rsidRDefault="0010412D" w:rsidP="000924DF">
      <w:pPr>
        <w:ind w:firstLine="720"/>
        <w:jc w:val="both"/>
        <w:rPr>
          <w:sz w:val="22"/>
          <w:szCs w:val="22"/>
        </w:rPr>
      </w:pPr>
      <w:r w:rsidRPr="004741F6">
        <w:rPr>
          <w:noProof/>
          <w:sz w:val="22"/>
          <w:szCs w:val="22"/>
        </w:rPr>
        <w:drawing>
          <wp:anchor distT="0" distB="0" distL="114300" distR="114300" simplePos="0" relativeHeight="251701760" behindDoc="1" locked="0" layoutInCell="1" allowOverlap="1">
            <wp:simplePos x="0" y="0"/>
            <wp:positionH relativeFrom="column">
              <wp:posOffset>4004945</wp:posOffset>
            </wp:positionH>
            <wp:positionV relativeFrom="paragraph">
              <wp:posOffset>299720</wp:posOffset>
            </wp:positionV>
            <wp:extent cx="2291080" cy="1867535"/>
            <wp:effectExtent l="19050" t="0" r="0" b="0"/>
            <wp:wrapSquare wrapText="bothSides"/>
            <wp:docPr id="51" name="Рисунок 51" descr="C:\Users\Dmitriy Komoloff\Desktop\Фото жилой дом Пречистенка\П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mitriy Komoloff\Desktop\Фото жилой дом Пречистенка\ПК 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538"/>
                    <a:stretch>
                      <a:fillRect/>
                    </a:stretch>
                  </pic:blipFill>
                  <pic:spPr bwMode="auto">
                    <a:xfrm>
                      <a:off x="0" y="0"/>
                      <a:ext cx="2291080" cy="1867535"/>
                    </a:xfrm>
                    <a:prstGeom prst="rect">
                      <a:avLst/>
                    </a:prstGeom>
                    <a:noFill/>
                    <a:ln>
                      <a:noFill/>
                    </a:ln>
                  </pic:spPr>
                </pic:pic>
              </a:graphicData>
            </a:graphic>
          </wp:anchor>
        </w:drawing>
      </w:r>
      <w:r w:rsidR="000924DF" w:rsidRPr="004741F6">
        <w:rPr>
          <w:sz w:val="22"/>
          <w:szCs w:val="22"/>
        </w:rPr>
        <w:t>Руководитель организации обеспечивает укомплектованность пожарных кранов внутреннего противопожарного водопровода пожарными рукавами, ручными пожарными стволами и вентилями, организует перекатку пожарных рукавов (не реже 1 раза в год).</w:t>
      </w:r>
    </w:p>
    <w:p w:rsidR="000924DF" w:rsidRPr="004741F6" w:rsidRDefault="000924DF" w:rsidP="000924DF">
      <w:pPr>
        <w:ind w:firstLine="720"/>
        <w:jc w:val="both"/>
        <w:rPr>
          <w:sz w:val="22"/>
          <w:szCs w:val="22"/>
        </w:rPr>
      </w:pPr>
      <w:r w:rsidRPr="004741F6">
        <w:rPr>
          <w:sz w:val="22"/>
          <w:szCs w:val="22"/>
        </w:rPr>
        <w:t>Пожарный рукав должен быть присоединен к пожарному крану и пожарному стволу.</w:t>
      </w:r>
      <w:r w:rsidR="003F1E39"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Пожарные шкафы крепятся к стене, при этом обеспечивается полное открывание дверец шкафов не менее чем на 90 градусов.</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исправное состояние и проведение проверок работоспособности задвижек с электроприводом (не реже 2 раз в год), установленных на обводных линиях водомерных устройств и пожарных насосов-повысителей (ежемесячно), с занесением в журнал даты проверки и характеристики технического состояния указанного оборудования.</w:t>
      </w:r>
    </w:p>
    <w:p w:rsidR="000924DF" w:rsidRPr="004741F6" w:rsidRDefault="000924DF" w:rsidP="000924DF">
      <w:pPr>
        <w:ind w:firstLine="720"/>
        <w:jc w:val="both"/>
        <w:rPr>
          <w:sz w:val="22"/>
          <w:szCs w:val="22"/>
        </w:rPr>
      </w:pPr>
      <w:r w:rsidRPr="004741F6">
        <w:rPr>
          <w:sz w:val="22"/>
          <w:szCs w:val="22"/>
        </w:rPr>
        <w:t>Запрещается использовать для хозяйственных и (или) производственных целей запас воды, предназначенный для нужд пожаротушения.</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исправное состояние систем и средств противопожарной защиты объекта (автоматических установок пожаротушения и сигнализации, установок систем противодымной защиты, системы оповещения людей о пожаре, средств пожарной сигнализации, систем противопожарного водоснабжения, противопожарных дверей, противопожарных и дымовых клапанов, защитных устройств в противопожарных преградах) и организует не реже 1 раза в квартал проведение проверки работоспособности указанных систем и средств противопожарной защиты объекта с оформлением соответствующего акта проверки.</w:t>
      </w:r>
    </w:p>
    <w:p w:rsidR="000924DF" w:rsidRPr="004741F6" w:rsidRDefault="000924DF" w:rsidP="000924DF">
      <w:pPr>
        <w:ind w:firstLine="720"/>
        <w:jc w:val="both"/>
        <w:rPr>
          <w:sz w:val="22"/>
          <w:szCs w:val="22"/>
        </w:rPr>
      </w:pPr>
      <w:r w:rsidRPr="004741F6">
        <w:rPr>
          <w:sz w:val="22"/>
          <w:szCs w:val="22"/>
        </w:rPr>
        <w:t>При монтаже, ремонте и обслуживании средств обеспечения пожарной безопасности зданий и сооружений должны соблюдаться проектные решения, требования нормативных документов по пожарной безопасности и (или) специальных технических условий.</w:t>
      </w:r>
    </w:p>
    <w:p w:rsidR="000924DF" w:rsidRPr="004741F6" w:rsidRDefault="000924DF" w:rsidP="000924DF">
      <w:pPr>
        <w:ind w:firstLine="720"/>
        <w:jc w:val="both"/>
        <w:rPr>
          <w:sz w:val="22"/>
          <w:szCs w:val="22"/>
        </w:rPr>
      </w:pPr>
      <w:r w:rsidRPr="004741F6">
        <w:rPr>
          <w:sz w:val="22"/>
          <w:szCs w:val="22"/>
        </w:rPr>
        <w:t>На объекте должна храниться исполнительная документация на установки и системы противопожарной защиты объекта.</w:t>
      </w:r>
    </w:p>
    <w:p w:rsidR="000924DF" w:rsidRPr="004741F6" w:rsidRDefault="000924DF" w:rsidP="000924DF">
      <w:pPr>
        <w:ind w:firstLine="720"/>
        <w:jc w:val="both"/>
        <w:rPr>
          <w:sz w:val="22"/>
          <w:szCs w:val="22"/>
        </w:rPr>
      </w:pPr>
      <w:r w:rsidRPr="004741F6">
        <w:rPr>
          <w:sz w:val="22"/>
          <w:szCs w:val="22"/>
        </w:rPr>
        <w:t>Перевод установок с автоматического пуска на ручной запрещается, за исключением случаев, предусмотренных нормативными документами по пожарной безопасности.</w:t>
      </w:r>
    </w:p>
    <w:p w:rsidR="000924DF" w:rsidRPr="004741F6" w:rsidRDefault="009A0E6A" w:rsidP="000924DF">
      <w:pPr>
        <w:ind w:firstLine="720"/>
        <w:jc w:val="both"/>
        <w:rPr>
          <w:sz w:val="22"/>
          <w:szCs w:val="22"/>
        </w:rPr>
      </w:pPr>
      <w:r w:rsidRPr="004741F6">
        <w:rPr>
          <w:noProof/>
          <w:sz w:val="22"/>
          <w:szCs w:val="22"/>
        </w:rPr>
        <w:lastRenderedPageBreak/>
        <w:drawing>
          <wp:anchor distT="0" distB="0" distL="114300" distR="114300" simplePos="0" relativeHeight="251703808" behindDoc="1" locked="0" layoutInCell="1" allowOverlap="1">
            <wp:simplePos x="0" y="0"/>
            <wp:positionH relativeFrom="column">
              <wp:posOffset>22860</wp:posOffset>
            </wp:positionH>
            <wp:positionV relativeFrom="paragraph">
              <wp:posOffset>35560</wp:posOffset>
            </wp:positionV>
            <wp:extent cx="2153285" cy="1160145"/>
            <wp:effectExtent l="19050" t="0" r="0" b="0"/>
            <wp:wrapSquare wrapText="bothSides"/>
            <wp:docPr id="53" name="Рисунок 53" descr="C:\Users\Dmitriy Komoloff\Desktop\Фото жилой дом Пречистенка\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mitriy Komoloff\Desktop\Фото жилой дом Пречистенка\025.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877"/>
                    <a:stretch>
                      <a:fillRect/>
                    </a:stretch>
                  </pic:blipFill>
                  <pic:spPr bwMode="auto">
                    <a:xfrm>
                      <a:off x="0" y="0"/>
                      <a:ext cx="2153285" cy="1160145"/>
                    </a:xfrm>
                    <a:prstGeom prst="rect">
                      <a:avLst/>
                    </a:prstGeom>
                    <a:noFill/>
                    <a:ln>
                      <a:noFill/>
                    </a:ln>
                  </pic:spPr>
                </pic:pic>
              </a:graphicData>
            </a:graphic>
          </wp:anchor>
        </w:drawing>
      </w:r>
      <w:r w:rsidR="000924DF" w:rsidRPr="004741F6">
        <w:rPr>
          <w:sz w:val="22"/>
          <w:szCs w:val="22"/>
        </w:rPr>
        <w:t>Устройства для самозакрывания дверей должны находиться в исправном состоянии. Не допускается устанавливать какие-либо приспособления, препятствующие нормальному закрыванию противопожарных или противодымных дверей (устройств).</w:t>
      </w:r>
      <w:r w:rsidR="0010412D" w:rsidRPr="004741F6">
        <w:rPr>
          <w:rFonts w:ascii="Calibri" w:hAnsi="Calibri" w:cs="Arial"/>
          <w:noProof/>
          <w:sz w:val="22"/>
          <w:szCs w:val="22"/>
        </w:rPr>
        <w:t xml:space="preserve"> </w:t>
      </w:r>
    </w:p>
    <w:p w:rsidR="000924DF" w:rsidRPr="004741F6" w:rsidRDefault="000924DF" w:rsidP="000924DF">
      <w:pPr>
        <w:ind w:firstLine="720"/>
        <w:jc w:val="both"/>
        <w:rPr>
          <w:sz w:val="22"/>
          <w:szCs w:val="22"/>
        </w:rPr>
      </w:pPr>
      <w:r w:rsidRPr="004741F6">
        <w:rPr>
          <w:sz w:val="22"/>
          <w:szCs w:val="22"/>
        </w:rPr>
        <w:t>Руководитель организации обеспечивает в соответствии с годовым планом-графиком, составляемым с учетом технической документации заводов-изготовителей, и сроками выполнения ремонтных работ проведение регламентных работ по техническому обслуживанию и планово-предупредительному ремонту систем противопожарной защиты зданий и сооружений (автоматических установок пожарной сигнализации и пожаротушения, систем противодымной защиты, систем оповещения людей о пожаре и управления эвакуацией).</w:t>
      </w:r>
    </w:p>
    <w:p w:rsidR="000924DF" w:rsidRPr="004741F6" w:rsidRDefault="000924DF" w:rsidP="000924DF">
      <w:pPr>
        <w:ind w:firstLine="720"/>
        <w:jc w:val="both"/>
        <w:rPr>
          <w:sz w:val="22"/>
          <w:szCs w:val="22"/>
        </w:rPr>
      </w:pPr>
      <w:r w:rsidRPr="004741F6">
        <w:rPr>
          <w:sz w:val="22"/>
          <w:szCs w:val="22"/>
        </w:rPr>
        <w:t>В период выполнения работ по техническому обслуживанию или ремонту, связанных с отключением систем противопожарной защиты или их элементов руководитель организации принимает необходимые меры по защите объектов от пожаров.</w:t>
      </w:r>
    </w:p>
    <w:p w:rsidR="00697CB6" w:rsidRPr="004741F6" w:rsidRDefault="00697CB6" w:rsidP="00697CB6">
      <w:pPr>
        <w:shd w:val="clear" w:color="auto" w:fill="FFFFFF"/>
        <w:ind w:firstLine="720"/>
        <w:jc w:val="center"/>
        <w:rPr>
          <w:b/>
          <w:sz w:val="22"/>
          <w:szCs w:val="22"/>
        </w:rPr>
      </w:pPr>
    </w:p>
    <w:p w:rsidR="00E57B67" w:rsidRPr="004741F6" w:rsidRDefault="009A652A" w:rsidP="00E57B67">
      <w:pPr>
        <w:shd w:val="clear" w:color="auto" w:fill="FFFFFF"/>
        <w:ind w:firstLine="720"/>
        <w:jc w:val="center"/>
        <w:rPr>
          <w:b/>
          <w:sz w:val="22"/>
          <w:szCs w:val="22"/>
        </w:rPr>
      </w:pPr>
      <w:r w:rsidRPr="004741F6">
        <w:rPr>
          <w:b/>
          <w:sz w:val="22"/>
          <w:szCs w:val="22"/>
        </w:rPr>
        <w:t>3</w:t>
      </w:r>
      <w:r w:rsidR="00E57B67" w:rsidRPr="004741F6">
        <w:rPr>
          <w:b/>
          <w:sz w:val="22"/>
          <w:szCs w:val="22"/>
        </w:rPr>
        <w:t>. ОБЕСПЕЧЕНИЕ ПРОТИВОПОЖАРНОГО РЕЖИМА НА ТЕРРИТОРИИ ПОСЕЛЕНИЙ.</w:t>
      </w:r>
    </w:p>
    <w:p w:rsidR="00C9658C" w:rsidRPr="004741F6" w:rsidRDefault="00C9658C" w:rsidP="00163507">
      <w:pPr>
        <w:shd w:val="clear" w:color="auto" w:fill="FFFFFF"/>
        <w:ind w:firstLine="720"/>
        <w:jc w:val="center"/>
        <w:rPr>
          <w:b/>
          <w:bCs/>
          <w:sz w:val="22"/>
          <w:szCs w:val="22"/>
        </w:rPr>
      </w:pPr>
    </w:p>
    <w:p w:rsidR="00E57B67" w:rsidRPr="004741F6" w:rsidRDefault="00E57B67" w:rsidP="00E57B67">
      <w:pPr>
        <w:ind w:firstLine="720"/>
        <w:jc w:val="both"/>
        <w:rPr>
          <w:sz w:val="22"/>
          <w:szCs w:val="22"/>
        </w:rPr>
      </w:pPr>
      <w:r w:rsidRPr="004741F6">
        <w:rPr>
          <w:sz w:val="22"/>
          <w:szCs w:val="22"/>
        </w:rPr>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r w:rsidR="00375CE2" w:rsidRPr="004741F6">
        <w:rPr>
          <w:noProof/>
          <w:sz w:val="22"/>
          <w:szCs w:val="22"/>
        </w:rPr>
        <w:t xml:space="preserve"> </w:t>
      </w:r>
    </w:p>
    <w:p w:rsidR="00E57B67" w:rsidRPr="004741F6" w:rsidRDefault="00E57B67" w:rsidP="00E57B67">
      <w:pPr>
        <w:ind w:firstLine="720"/>
        <w:jc w:val="both"/>
        <w:rPr>
          <w:sz w:val="22"/>
          <w:szCs w:val="22"/>
        </w:rPr>
      </w:pPr>
      <w:r w:rsidRPr="004741F6">
        <w:rPr>
          <w:sz w:val="22"/>
          <w:szCs w:val="22"/>
        </w:rPr>
        <w:t>Руководитель организации обеспечивает исправное содержание (в любое время года) дорог, проездов и подъездов к зданиям, сооружениям и строениям, открытым складам, наружным пожарным лестницам и пожарным гидрантам.</w:t>
      </w:r>
      <w:r w:rsidR="00375CE2" w:rsidRPr="004741F6">
        <w:rPr>
          <w:noProof/>
          <w:sz w:val="22"/>
          <w:szCs w:val="22"/>
        </w:rPr>
        <w:t xml:space="preserve"> </w:t>
      </w:r>
    </w:p>
    <w:p w:rsidR="00E57B67" w:rsidRPr="004741F6" w:rsidRDefault="00E57B67" w:rsidP="00E57B67">
      <w:pPr>
        <w:ind w:firstLine="720"/>
        <w:jc w:val="both"/>
        <w:rPr>
          <w:sz w:val="22"/>
          <w:szCs w:val="22"/>
        </w:rPr>
      </w:pPr>
      <w:r w:rsidRPr="004741F6">
        <w:rPr>
          <w:sz w:val="22"/>
          <w:szCs w:val="22"/>
        </w:rPr>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p w:rsidR="00E57B67" w:rsidRPr="004741F6" w:rsidRDefault="00E57B67" w:rsidP="00E57B67">
      <w:pPr>
        <w:ind w:firstLine="720"/>
        <w:jc w:val="both"/>
        <w:rPr>
          <w:sz w:val="22"/>
          <w:szCs w:val="22"/>
        </w:rPr>
      </w:pPr>
      <w:r w:rsidRPr="004741F6">
        <w:rPr>
          <w:sz w:val="22"/>
          <w:szCs w:val="22"/>
        </w:rPr>
        <w:t>При проведении ремонтных работ дорог или проездов, связанных с их закрытием, руководитель организации, осуществляющей ремонт (строительство), предоставляет в подразделение пожарной охраны соответствующую информацию о сроках проведения этих работ и обеспечивает установку знаков, обозначающих направление объезда, или устраивает переезды через ремонтируемые участки дорог и проездов.</w:t>
      </w:r>
    </w:p>
    <w:p w:rsidR="00E57B67" w:rsidRPr="004741F6" w:rsidRDefault="00E57B67" w:rsidP="00E57B67">
      <w:pPr>
        <w:ind w:firstLine="720"/>
        <w:jc w:val="both"/>
        <w:rPr>
          <w:sz w:val="22"/>
          <w:szCs w:val="22"/>
        </w:rPr>
      </w:pPr>
      <w:r w:rsidRPr="004741F6">
        <w:rPr>
          <w:sz w:val="22"/>
          <w:szCs w:val="22"/>
        </w:rPr>
        <w:t>Руководитель организации обеспечивает своевременную очистку объектов от горючих отходов, мусора, тары, опавших листьев и сухой травы.</w:t>
      </w:r>
      <w:r w:rsidR="00DD22D8" w:rsidRPr="004741F6">
        <w:rPr>
          <w:noProof/>
          <w:sz w:val="22"/>
          <w:szCs w:val="22"/>
        </w:rPr>
        <w:t xml:space="preserve"> </w:t>
      </w:r>
    </w:p>
    <w:p w:rsidR="00E57B67" w:rsidRPr="004741F6" w:rsidRDefault="00BA61E9" w:rsidP="00E57B67">
      <w:pPr>
        <w:ind w:firstLine="720"/>
        <w:jc w:val="both"/>
        <w:rPr>
          <w:sz w:val="22"/>
          <w:szCs w:val="22"/>
        </w:rPr>
      </w:pPr>
      <w:r>
        <w:rPr>
          <w:noProof/>
          <w:sz w:val="22"/>
          <w:szCs w:val="22"/>
        </w:rPr>
        <w:pict>
          <v:line id="_x0000_s1043" style="position:absolute;left:0;text-align:left;z-index:251709952;visibility:visible;mso-width-relative:margin;mso-height-relative:margin" from="360.8pt,3.1pt" to="492.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B61E54" w:rsidRPr="004741F6">
        <w:rPr>
          <w:noProof/>
          <w:sz w:val="22"/>
          <w:szCs w:val="22"/>
        </w:rPr>
        <w:drawing>
          <wp:anchor distT="0" distB="0" distL="114300" distR="114300" simplePos="0" relativeHeight="251708928" behindDoc="0" locked="0" layoutInCell="1" allowOverlap="1">
            <wp:simplePos x="0" y="0"/>
            <wp:positionH relativeFrom="column">
              <wp:posOffset>4562475</wp:posOffset>
            </wp:positionH>
            <wp:positionV relativeFrom="paragraph">
              <wp:posOffset>18415</wp:posOffset>
            </wp:positionV>
            <wp:extent cx="1701165" cy="599440"/>
            <wp:effectExtent l="19050" t="0" r="0" b="0"/>
            <wp:wrapSquare wrapText="bothSides"/>
            <wp:docPr id="31" name="Рисунок 14"/>
            <wp:cNvGraphicFramePr/>
            <a:graphic xmlns:a="http://schemas.openxmlformats.org/drawingml/2006/main">
              <a:graphicData uri="http://schemas.openxmlformats.org/drawingml/2006/picture">
                <pic:pic xmlns:pic="http://schemas.openxmlformats.org/drawingml/2006/picture">
                  <pic:nvPicPr>
                    <pic:cNvPr id="484361" name="Picture 9"/>
                    <pic:cNvPicPr>
                      <a:picLocks noChangeAspect="1" noChangeArrowheads="1"/>
                    </pic:cNvPicPr>
                  </pic:nvPicPr>
                  <pic:blipFill>
                    <a:blip r:embed="rId33"/>
                    <a:srcRect/>
                    <a:stretch>
                      <a:fillRect/>
                    </a:stretch>
                  </pic:blipFill>
                  <pic:spPr bwMode="auto">
                    <a:xfrm>
                      <a:off x="0" y="0"/>
                      <a:ext cx="1701165" cy="599440"/>
                    </a:xfrm>
                    <a:prstGeom prst="rect">
                      <a:avLst/>
                    </a:prstGeom>
                    <a:noFill/>
                    <a:ln w="9525">
                      <a:noFill/>
                      <a:miter lim="800000"/>
                      <a:headEnd/>
                      <a:tailEnd/>
                    </a:ln>
                  </pic:spPr>
                </pic:pic>
              </a:graphicData>
            </a:graphic>
          </wp:anchor>
        </w:drawing>
      </w:r>
      <w:r w:rsidR="00E57B67" w:rsidRPr="004741F6">
        <w:rPr>
          <w:sz w:val="22"/>
          <w:szCs w:val="22"/>
        </w:rPr>
        <w:t>Не допускается сжигать отходы и тару в местах, находящихся на расстоянии менее 50 метров от объектов.</w:t>
      </w:r>
      <w:r w:rsidR="00B61E54" w:rsidRPr="004741F6">
        <w:rPr>
          <w:noProof/>
          <w:sz w:val="22"/>
          <w:szCs w:val="22"/>
        </w:rPr>
        <w:t xml:space="preserve"> </w:t>
      </w:r>
    </w:p>
    <w:p w:rsidR="00E57B67" w:rsidRPr="004741F6" w:rsidRDefault="00617748" w:rsidP="00E57B67">
      <w:pPr>
        <w:ind w:firstLine="720"/>
        <w:jc w:val="both"/>
        <w:rPr>
          <w:sz w:val="22"/>
          <w:szCs w:val="22"/>
        </w:rPr>
      </w:pPr>
      <w:r w:rsidRPr="004741F6">
        <w:rPr>
          <w:noProof/>
          <w:sz w:val="22"/>
          <w:szCs w:val="22"/>
        </w:rPr>
        <w:drawing>
          <wp:anchor distT="0" distB="0" distL="114300" distR="114300" simplePos="0" relativeHeight="251707904" behindDoc="0" locked="0" layoutInCell="1" allowOverlap="1">
            <wp:simplePos x="0" y="0"/>
            <wp:positionH relativeFrom="column">
              <wp:posOffset>4172585</wp:posOffset>
            </wp:positionH>
            <wp:positionV relativeFrom="paragraph">
              <wp:posOffset>1144905</wp:posOffset>
            </wp:positionV>
            <wp:extent cx="2092325" cy="1700530"/>
            <wp:effectExtent l="19050" t="0" r="3175" b="0"/>
            <wp:wrapSquare wrapText="bothSides"/>
            <wp:docPr id="30" name="Рисунок 13" descr="C:\Users\kip.OMSKGPS\Desktop\2\_________________4c71682a1cf80.jpg"/>
            <wp:cNvGraphicFramePr/>
            <a:graphic xmlns:a="http://schemas.openxmlformats.org/drawingml/2006/main">
              <a:graphicData uri="http://schemas.openxmlformats.org/drawingml/2006/picture">
                <pic:pic xmlns:pic="http://schemas.openxmlformats.org/drawingml/2006/picture">
                  <pic:nvPicPr>
                    <pic:cNvPr id="2055" name="Picture 4" descr="C:\Users\kip.OMSKGPS\Desktop\2\_________________4c71682a1cf80.jpg"/>
                    <pic:cNvPicPr>
                      <a:picLocks noChangeAspect="1" noChangeArrowheads="1"/>
                    </pic:cNvPicPr>
                  </pic:nvPicPr>
                  <pic:blipFill>
                    <a:blip r:embed="rId34" cstate="print"/>
                    <a:srcRect/>
                    <a:stretch>
                      <a:fillRect/>
                    </a:stretch>
                  </pic:blipFill>
                  <pic:spPr bwMode="auto">
                    <a:xfrm>
                      <a:off x="0" y="0"/>
                      <a:ext cx="2092325" cy="1700530"/>
                    </a:xfrm>
                    <a:prstGeom prst="rect">
                      <a:avLst/>
                    </a:prstGeom>
                    <a:noFill/>
                    <a:ln w="9525">
                      <a:noFill/>
                      <a:miter lim="800000"/>
                      <a:headEnd/>
                      <a:tailEnd/>
                    </a:ln>
                  </pic:spPr>
                </pic:pic>
              </a:graphicData>
            </a:graphic>
          </wp:anchor>
        </w:drawing>
      </w:r>
      <w:r w:rsidR="00E57B67" w:rsidRPr="004741F6">
        <w:rPr>
          <w:sz w:val="22"/>
          <w:szCs w:val="22"/>
        </w:rPr>
        <w:t>Запрещается использовать территории противопожарных расстояний от объектов и сооружений различного назначения до лесничеств (лесопарков), мест разработки или открытого залегания торфа под строительство различных сооружений и подсобных строений, а также для складирования горючих материалов, мусора, отходов древесных, строительных и других горючих материалов.</w:t>
      </w:r>
    </w:p>
    <w:p w:rsidR="00E57B67" w:rsidRPr="004741F6" w:rsidRDefault="00E57B67" w:rsidP="00E57B67">
      <w:pPr>
        <w:ind w:firstLine="720"/>
        <w:jc w:val="both"/>
        <w:rPr>
          <w:sz w:val="22"/>
          <w:szCs w:val="22"/>
        </w:rPr>
      </w:pPr>
      <w:r w:rsidRPr="004741F6">
        <w:rPr>
          <w:sz w:val="22"/>
          <w:szCs w:val="22"/>
        </w:rPr>
        <w:t>Органами местного самоуправления поселений и городских округов для целей пожаротушения создаются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w:t>
      </w:r>
      <w:r w:rsidR="00617748" w:rsidRPr="004741F6">
        <w:rPr>
          <w:sz w:val="22"/>
          <w:szCs w:val="22"/>
        </w:rPr>
        <w:t xml:space="preserve">етствии со статьей </w:t>
      </w:r>
      <w:r w:rsidRPr="004741F6">
        <w:rPr>
          <w:sz w:val="22"/>
          <w:szCs w:val="22"/>
        </w:rPr>
        <w:t>19 Федерального закона "О пожарной безопасности".</w:t>
      </w:r>
    </w:p>
    <w:p w:rsidR="00910B19" w:rsidRPr="004741F6" w:rsidRDefault="00910B19" w:rsidP="00163507">
      <w:pPr>
        <w:shd w:val="clear" w:color="auto" w:fill="FFFFFF"/>
        <w:ind w:firstLine="720"/>
        <w:jc w:val="center"/>
        <w:rPr>
          <w:b/>
          <w:bCs/>
          <w:sz w:val="22"/>
          <w:szCs w:val="22"/>
        </w:rPr>
      </w:pPr>
    </w:p>
    <w:p w:rsidR="00E57B67" w:rsidRPr="004741F6" w:rsidRDefault="009A652A" w:rsidP="00E57B67">
      <w:pPr>
        <w:shd w:val="clear" w:color="auto" w:fill="FFFFFF"/>
        <w:ind w:firstLine="720"/>
        <w:jc w:val="center"/>
        <w:rPr>
          <w:b/>
          <w:sz w:val="22"/>
          <w:szCs w:val="22"/>
        </w:rPr>
      </w:pPr>
      <w:r w:rsidRPr="004741F6">
        <w:rPr>
          <w:b/>
          <w:sz w:val="22"/>
          <w:szCs w:val="22"/>
        </w:rPr>
        <w:t>4</w:t>
      </w:r>
      <w:r w:rsidR="00E57B67" w:rsidRPr="004741F6">
        <w:rPr>
          <w:b/>
          <w:sz w:val="22"/>
          <w:szCs w:val="22"/>
        </w:rPr>
        <w:t>. ОБЕСПЕЧЕНИЕ ПРОТИВОПОЖАРНОГО РЕЖИМА ПРИ ИСПОЛЬЗОВАНИИ ПЕЧНОГО ОТОПЛЕНИЯ.</w:t>
      </w:r>
    </w:p>
    <w:p w:rsidR="002055C2" w:rsidRPr="004741F6" w:rsidRDefault="002055C2" w:rsidP="002055C2">
      <w:pPr>
        <w:shd w:val="clear" w:color="auto" w:fill="FFFFFF"/>
        <w:ind w:left="600"/>
        <w:jc w:val="both"/>
        <w:rPr>
          <w:sz w:val="22"/>
          <w:szCs w:val="22"/>
        </w:rPr>
      </w:pPr>
    </w:p>
    <w:p w:rsidR="009A652A" w:rsidRPr="004741F6" w:rsidRDefault="00340341" w:rsidP="009A652A">
      <w:pPr>
        <w:ind w:firstLine="720"/>
        <w:jc w:val="both"/>
        <w:rPr>
          <w:sz w:val="22"/>
          <w:szCs w:val="22"/>
        </w:rPr>
      </w:pPr>
      <w:r w:rsidRPr="004741F6">
        <w:rPr>
          <w:noProof/>
          <w:sz w:val="22"/>
          <w:szCs w:val="22"/>
        </w:rPr>
        <w:drawing>
          <wp:anchor distT="0" distB="0" distL="114300" distR="114300" simplePos="0" relativeHeight="251710976" behindDoc="0" locked="0" layoutInCell="1" allowOverlap="1">
            <wp:simplePos x="0" y="0"/>
            <wp:positionH relativeFrom="column">
              <wp:posOffset>5469890</wp:posOffset>
            </wp:positionH>
            <wp:positionV relativeFrom="paragraph">
              <wp:posOffset>616585</wp:posOffset>
            </wp:positionV>
            <wp:extent cx="737870" cy="1302385"/>
            <wp:effectExtent l="19050" t="0" r="5080" b="0"/>
            <wp:wrapSquare wrapText="bothSides"/>
            <wp:docPr id="35" name="Рисунок 15"/>
            <wp:cNvGraphicFramePr/>
            <a:graphic xmlns:a="http://schemas.openxmlformats.org/drawingml/2006/main">
              <a:graphicData uri="http://schemas.openxmlformats.org/drawingml/2006/picture">
                <pic:pic xmlns:pic="http://schemas.openxmlformats.org/drawingml/2006/picture">
                  <pic:nvPicPr>
                    <pic:cNvPr id="485401" name="Picture 25"/>
                    <pic:cNvPicPr>
                      <a:picLocks noChangeAspect="1" noChangeArrowheads="1"/>
                    </pic:cNvPicPr>
                  </pic:nvPicPr>
                  <pic:blipFill>
                    <a:blip r:embed="rId35"/>
                    <a:srcRect/>
                    <a:stretch>
                      <a:fillRect/>
                    </a:stretch>
                  </pic:blipFill>
                  <pic:spPr bwMode="auto">
                    <a:xfrm>
                      <a:off x="0" y="0"/>
                      <a:ext cx="737870" cy="1302385"/>
                    </a:xfrm>
                    <a:prstGeom prst="rect">
                      <a:avLst/>
                    </a:prstGeom>
                    <a:noFill/>
                    <a:ln w="9525" algn="ctr">
                      <a:noFill/>
                      <a:miter lim="800000"/>
                      <a:headEnd/>
                      <a:tailEnd/>
                    </a:ln>
                    <a:effectLst/>
                  </pic:spPr>
                </pic:pic>
              </a:graphicData>
            </a:graphic>
          </wp:anchor>
        </w:drawing>
      </w:r>
      <w:r w:rsidR="009A652A" w:rsidRPr="004741F6">
        <w:rPr>
          <w:sz w:val="22"/>
          <w:szCs w:val="22"/>
        </w:rPr>
        <w:t>Перед началом отопительного сезона руководитель организации обязан осуществить проверки и ремонт печей, котельных, теплогенераторных и калориферных установок, а также других отопительных приборов и систем.</w:t>
      </w:r>
    </w:p>
    <w:p w:rsidR="009A652A" w:rsidRPr="004741F6" w:rsidRDefault="009A652A" w:rsidP="009A652A">
      <w:pPr>
        <w:ind w:firstLine="720"/>
        <w:jc w:val="both"/>
        <w:rPr>
          <w:sz w:val="22"/>
          <w:szCs w:val="22"/>
        </w:rPr>
      </w:pPr>
      <w:r w:rsidRPr="004741F6">
        <w:rPr>
          <w:sz w:val="22"/>
          <w:szCs w:val="22"/>
        </w:rPr>
        <w:t xml:space="preserve">Запрещается эксплуатировать печи и другие отопительные приборы без противопожарных разделок (отступок) от горючих конструкций, предтопочных листов, изготовленных из негорючего материала размером не менее 0,5 х 0,7 метра (на </w:t>
      </w:r>
      <w:r w:rsidRPr="004741F6">
        <w:rPr>
          <w:sz w:val="22"/>
          <w:szCs w:val="22"/>
        </w:rPr>
        <w:lastRenderedPageBreak/>
        <w:t>деревянном или другом полу из горючих материалов), а также при наличии прогаров и повреждений в разделках (отступках) и предтопочных листах.</w:t>
      </w:r>
    </w:p>
    <w:p w:rsidR="009A652A" w:rsidRPr="004741F6" w:rsidRDefault="009A652A" w:rsidP="009A652A">
      <w:pPr>
        <w:ind w:firstLine="720"/>
        <w:jc w:val="both"/>
        <w:rPr>
          <w:sz w:val="22"/>
          <w:szCs w:val="22"/>
        </w:rPr>
      </w:pPr>
      <w:r w:rsidRPr="004741F6">
        <w:rPr>
          <w:sz w:val="22"/>
          <w:szCs w:val="22"/>
        </w:rPr>
        <w:t>Руководитель организации перед началом отопительного сезона, а также в течение отопительного сезона обеспечивает проведение очистки дымоходов и печей от сажи не реже:</w:t>
      </w:r>
      <w:r w:rsidR="00340341" w:rsidRPr="004741F6">
        <w:rPr>
          <w:noProof/>
          <w:sz w:val="22"/>
          <w:szCs w:val="22"/>
        </w:rPr>
        <w:t xml:space="preserve"> </w:t>
      </w:r>
    </w:p>
    <w:p w:rsidR="009A652A" w:rsidRPr="004741F6" w:rsidRDefault="009A652A" w:rsidP="009A652A">
      <w:pPr>
        <w:ind w:firstLine="720"/>
        <w:jc w:val="both"/>
        <w:rPr>
          <w:sz w:val="22"/>
          <w:szCs w:val="22"/>
        </w:rPr>
      </w:pPr>
      <w:r w:rsidRPr="004741F6">
        <w:rPr>
          <w:sz w:val="22"/>
          <w:szCs w:val="22"/>
        </w:rPr>
        <w:t>- 1 раза в 3 месяца - для отопительных печей;</w:t>
      </w:r>
    </w:p>
    <w:p w:rsidR="009A652A" w:rsidRPr="004741F6" w:rsidRDefault="009A652A" w:rsidP="009A652A">
      <w:pPr>
        <w:ind w:firstLine="720"/>
        <w:jc w:val="both"/>
        <w:rPr>
          <w:sz w:val="22"/>
          <w:szCs w:val="22"/>
        </w:rPr>
      </w:pPr>
      <w:r w:rsidRPr="004741F6">
        <w:rPr>
          <w:sz w:val="22"/>
          <w:szCs w:val="22"/>
        </w:rPr>
        <w:t>- 1 раза в 2 месяца - для печей и очагов непрерывного действия;</w:t>
      </w:r>
    </w:p>
    <w:p w:rsidR="009A652A" w:rsidRPr="004741F6" w:rsidRDefault="009A652A" w:rsidP="009A652A">
      <w:pPr>
        <w:ind w:firstLine="720"/>
        <w:jc w:val="both"/>
        <w:rPr>
          <w:sz w:val="22"/>
          <w:szCs w:val="22"/>
        </w:rPr>
      </w:pPr>
      <w:r w:rsidRPr="004741F6">
        <w:rPr>
          <w:sz w:val="22"/>
          <w:szCs w:val="22"/>
        </w:rPr>
        <w:t>- 1 раза в 1 месяц - для кухонных плит и других печей непрерывной (долговременной) топки.</w:t>
      </w:r>
    </w:p>
    <w:p w:rsidR="009A652A" w:rsidRPr="004741F6" w:rsidRDefault="009A652A" w:rsidP="009A652A">
      <w:pPr>
        <w:ind w:firstLine="720"/>
        <w:jc w:val="both"/>
        <w:rPr>
          <w:sz w:val="22"/>
          <w:szCs w:val="22"/>
        </w:rPr>
      </w:pPr>
      <w:r w:rsidRPr="004741F6">
        <w:rPr>
          <w:sz w:val="22"/>
          <w:szCs w:val="22"/>
        </w:rPr>
        <w:t>При эксплуатации котельных и других теплопроизводящих установок запрещается:</w:t>
      </w:r>
    </w:p>
    <w:p w:rsidR="009A652A" w:rsidRPr="004741F6" w:rsidRDefault="009A652A" w:rsidP="009A652A">
      <w:pPr>
        <w:ind w:firstLine="720"/>
        <w:jc w:val="both"/>
        <w:rPr>
          <w:sz w:val="22"/>
          <w:szCs w:val="22"/>
        </w:rPr>
      </w:pPr>
      <w:r w:rsidRPr="004741F6">
        <w:rPr>
          <w:sz w:val="22"/>
          <w:szCs w:val="22"/>
        </w:rPr>
        <w:t>а) допускать к работе лиц, не прошедших специального обучения и не получивших соответствующих квалификационных удостоверений;</w:t>
      </w:r>
    </w:p>
    <w:p w:rsidR="009A652A" w:rsidRPr="004741F6" w:rsidRDefault="009A652A" w:rsidP="009A652A">
      <w:pPr>
        <w:ind w:firstLine="720"/>
        <w:jc w:val="both"/>
        <w:rPr>
          <w:sz w:val="22"/>
          <w:szCs w:val="22"/>
        </w:rPr>
      </w:pPr>
      <w:r w:rsidRPr="004741F6">
        <w:rPr>
          <w:sz w:val="22"/>
          <w:szCs w:val="22"/>
        </w:rPr>
        <w:t>б) применять в качестве топлива отходы нефтепродуктов и другие легковоспламеняющиеся и горючие жидкости, которые не предусмотрены техническими условиями на эксплуатацию оборудования;</w:t>
      </w:r>
    </w:p>
    <w:p w:rsidR="009A652A" w:rsidRPr="004741F6" w:rsidRDefault="009A652A" w:rsidP="009A652A">
      <w:pPr>
        <w:ind w:firstLine="720"/>
        <w:jc w:val="both"/>
        <w:rPr>
          <w:sz w:val="22"/>
          <w:szCs w:val="22"/>
        </w:rPr>
      </w:pPr>
      <w:r w:rsidRPr="004741F6">
        <w:rPr>
          <w:sz w:val="22"/>
          <w:szCs w:val="22"/>
        </w:rPr>
        <w:t>в) эксплуатировать теплопроизводящие установки при подтекании жидкого топлива (утечке газа) из систем топливоподачи, а также вентилей у топки и у емкости с топливом;</w:t>
      </w:r>
    </w:p>
    <w:p w:rsidR="009A652A" w:rsidRPr="004741F6" w:rsidRDefault="009A652A" w:rsidP="009A652A">
      <w:pPr>
        <w:ind w:firstLine="720"/>
        <w:jc w:val="both"/>
        <w:rPr>
          <w:sz w:val="22"/>
          <w:szCs w:val="22"/>
        </w:rPr>
      </w:pPr>
      <w:r w:rsidRPr="004741F6">
        <w:rPr>
          <w:sz w:val="22"/>
          <w:szCs w:val="22"/>
        </w:rPr>
        <w:t>г) подавать топливо при потухших форсунках или газовых горелках;</w:t>
      </w:r>
    </w:p>
    <w:p w:rsidR="009A652A" w:rsidRPr="004741F6" w:rsidRDefault="009A652A" w:rsidP="009A652A">
      <w:pPr>
        <w:ind w:firstLine="720"/>
        <w:jc w:val="both"/>
        <w:rPr>
          <w:sz w:val="22"/>
          <w:szCs w:val="22"/>
        </w:rPr>
      </w:pPr>
      <w:r w:rsidRPr="004741F6">
        <w:rPr>
          <w:sz w:val="22"/>
          <w:szCs w:val="22"/>
        </w:rPr>
        <w:t>д) разжигать установки без предварительной их продувки;</w:t>
      </w:r>
    </w:p>
    <w:p w:rsidR="009A652A" w:rsidRPr="004741F6" w:rsidRDefault="009A652A" w:rsidP="009A652A">
      <w:pPr>
        <w:ind w:firstLine="720"/>
        <w:jc w:val="both"/>
        <w:rPr>
          <w:sz w:val="22"/>
          <w:szCs w:val="22"/>
        </w:rPr>
      </w:pPr>
      <w:r w:rsidRPr="004741F6">
        <w:rPr>
          <w:sz w:val="22"/>
          <w:szCs w:val="22"/>
        </w:rPr>
        <w:t>е) работать при неисправных или отключенных приборах контроля и регулирования, предусмотренных предприятием-изготовителем;</w:t>
      </w:r>
    </w:p>
    <w:p w:rsidR="009A652A" w:rsidRPr="004741F6" w:rsidRDefault="009A652A" w:rsidP="009A652A">
      <w:pPr>
        <w:ind w:firstLine="720"/>
        <w:jc w:val="both"/>
        <w:rPr>
          <w:sz w:val="22"/>
          <w:szCs w:val="22"/>
        </w:rPr>
      </w:pPr>
      <w:r w:rsidRPr="004741F6">
        <w:rPr>
          <w:sz w:val="22"/>
          <w:szCs w:val="22"/>
        </w:rPr>
        <w:t>ж) сушить какие-либо горючие материалы на котлах и паропроводах;</w:t>
      </w:r>
    </w:p>
    <w:p w:rsidR="009A652A" w:rsidRPr="004741F6" w:rsidRDefault="009A652A" w:rsidP="009A652A">
      <w:pPr>
        <w:ind w:firstLine="720"/>
        <w:jc w:val="both"/>
        <w:rPr>
          <w:sz w:val="22"/>
          <w:szCs w:val="22"/>
        </w:rPr>
      </w:pPr>
      <w:r w:rsidRPr="004741F6">
        <w:rPr>
          <w:sz w:val="22"/>
          <w:szCs w:val="22"/>
        </w:rPr>
        <w:t>з) эксплуатировать котельные установки, работающие на твердом топливе, дымовые трубы которых не оборудованы искрогасителями и не очищены от сажи.</w:t>
      </w:r>
    </w:p>
    <w:p w:rsidR="009A652A" w:rsidRPr="004741F6" w:rsidRDefault="009A652A" w:rsidP="009A652A">
      <w:pPr>
        <w:ind w:firstLine="720"/>
        <w:jc w:val="both"/>
        <w:rPr>
          <w:sz w:val="22"/>
          <w:szCs w:val="22"/>
        </w:rPr>
      </w:pPr>
      <w:r w:rsidRPr="004741F6">
        <w:rPr>
          <w:sz w:val="22"/>
          <w:szCs w:val="22"/>
        </w:rPr>
        <w:t>При эксплуатации печного отопления запрещается:</w:t>
      </w:r>
    </w:p>
    <w:p w:rsidR="009A652A" w:rsidRPr="004741F6" w:rsidRDefault="009A652A" w:rsidP="009A652A">
      <w:pPr>
        <w:ind w:firstLine="720"/>
        <w:jc w:val="both"/>
        <w:rPr>
          <w:sz w:val="22"/>
          <w:szCs w:val="22"/>
        </w:rPr>
      </w:pPr>
      <w:r w:rsidRPr="004741F6">
        <w:rPr>
          <w:sz w:val="22"/>
          <w:szCs w:val="22"/>
        </w:rPr>
        <w:t>а) оставлять без присмотра печи, которые топятся, а также поручать надзор за ними детям;</w:t>
      </w:r>
    </w:p>
    <w:p w:rsidR="009A652A" w:rsidRPr="004741F6" w:rsidRDefault="009A652A" w:rsidP="009A652A">
      <w:pPr>
        <w:ind w:firstLine="720"/>
        <w:jc w:val="both"/>
        <w:rPr>
          <w:sz w:val="22"/>
          <w:szCs w:val="22"/>
        </w:rPr>
      </w:pPr>
      <w:r w:rsidRPr="004741F6">
        <w:rPr>
          <w:sz w:val="22"/>
          <w:szCs w:val="22"/>
        </w:rPr>
        <w:t>б) располагать топливо, другие горючие вещества и материалы на предтопочном листе;</w:t>
      </w:r>
    </w:p>
    <w:p w:rsidR="009A652A" w:rsidRPr="004741F6" w:rsidRDefault="009A652A" w:rsidP="009A652A">
      <w:pPr>
        <w:ind w:firstLine="720"/>
        <w:jc w:val="both"/>
        <w:rPr>
          <w:sz w:val="22"/>
          <w:szCs w:val="22"/>
        </w:rPr>
      </w:pPr>
      <w:r w:rsidRPr="004741F6">
        <w:rPr>
          <w:sz w:val="22"/>
          <w:szCs w:val="22"/>
        </w:rPr>
        <w:t>в) применять для розжига печей бензин, керосин, дизельное топливо и другие легковоспламеняющиеся и горючие жидкости;</w:t>
      </w:r>
    </w:p>
    <w:p w:rsidR="009A652A" w:rsidRPr="004741F6" w:rsidRDefault="009A652A" w:rsidP="009A652A">
      <w:pPr>
        <w:ind w:firstLine="720"/>
        <w:jc w:val="both"/>
        <w:rPr>
          <w:sz w:val="22"/>
          <w:szCs w:val="22"/>
        </w:rPr>
      </w:pPr>
      <w:r w:rsidRPr="004741F6">
        <w:rPr>
          <w:sz w:val="22"/>
          <w:szCs w:val="22"/>
        </w:rPr>
        <w:t>г) топить углем, коксом и газом печи, не предназначенные для этих видов топлива;</w:t>
      </w:r>
    </w:p>
    <w:p w:rsidR="009A652A" w:rsidRPr="004741F6" w:rsidRDefault="009A652A" w:rsidP="009A652A">
      <w:pPr>
        <w:ind w:firstLine="720"/>
        <w:jc w:val="both"/>
        <w:rPr>
          <w:sz w:val="22"/>
          <w:szCs w:val="22"/>
        </w:rPr>
      </w:pPr>
      <w:r w:rsidRPr="004741F6">
        <w:rPr>
          <w:sz w:val="22"/>
          <w:szCs w:val="22"/>
        </w:rPr>
        <w:t>д) производить топку печей во время проведения в помещениях собраний и других массовых мероприятий;</w:t>
      </w:r>
    </w:p>
    <w:p w:rsidR="009A652A" w:rsidRPr="004741F6" w:rsidRDefault="009A652A" w:rsidP="009A652A">
      <w:pPr>
        <w:ind w:firstLine="720"/>
        <w:jc w:val="both"/>
        <w:rPr>
          <w:sz w:val="22"/>
          <w:szCs w:val="22"/>
        </w:rPr>
      </w:pPr>
      <w:r w:rsidRPr="004741F6">
        <w:rPr>
          <w:sz w:val="22"/>
          <w:szCs w:val="22"/>
        </w:rPr>
        <w:t>е) использовать вентиляционные и газовые каналы в качестве дымоходов;</w:t>
      </w:r>
    </w:p>
    <w:p w:rsidR="009A652A" w:rsidRPr="004741F6" w:rsidRDefault="009A652A" w:rsidP="009A652A">
      <w:pPr>
        <w:ind w:firstLine="720"/>
        <w:jc w:val="both"/>
        <w:rPr>
          <w:sz w:val="22"/>
          <w:szCs w:val="22"/>
        </w:rPr>
      </w:pPr>
      <w:r w:rsidRPr="004741F6">
        <w:rPr>
          <w:sz w:val="22"/>
          <w:szCs w:val="22"/>
        </w:rPr>
        <w:t>ж) перекаливать печи.</w:t>
      </w:r>
    </w:p>
    <w:p w:rsidR="00462058" w:rsidRPr="004741F6" w:rsidRDefault="00462058" w:rsidP="009A652A">
      <w:pPr>
        <w:ind w:firstLine="720"/>
        <w:jc w:val="both"/>
        <w:rPr>
          <w:sz w:val="22"/>
          <w:szCs w:val="22"/>
        </w:rPr>
      </w:pPr>
    </w:p>
    <w:p w:rsidR="009A652A" w:rsidRPr="004741F6" w:rsidRDefault="009A652A" w:rsidP="009A652A">
      <w:pPr>
        <w:ind w:firstLine="720"/>
        <w:jc w:val="both"/>
        <w:rPr>
          <w:sz w:val="22"/>
          <w:szCs w:val="22"/>
        </w:rPr>
      </w:pPr>
      <w:r w:rsidRPr="004741F6">
        <w:rPr>
          <w:sz w:val="22"/>
          <w:szCs w:val="22"/>
        </w:rPr>
        <w:t>При установке временных металлических и других печей заводского изготовления в помещениях общежитий, административных, общественных и вспомогательных зданий предприятий, в жилых домах руководителями организаций обеспечивается выполнение указаний (инструкций) предприятий-изготовителей этих видов продукции, а также требований норм проектирования, предъявляемых к системам отопления.</w:t>
      </w:r>
    </w:p>
    <w:p w:rsidR="009A652A" w:rsidRPr="004741F6" w:rsidRDefault="009A652A" w:rsidP="009A652A">
      <w:pPr>
        <w:ind w:firstLine="720"/>
        <w:jc w:val="both"/>
        <w:rPr>
          <w:sz w:val="22"/>
          <w:szCs w:val="22"/>
        </w:rPr>
      </w:pPr>
      <w:r w:rsidRPr="004741F6">
        <w:rPr>
          <w:sz w:val="22"/>
          <w:szCs w:val="22"/>
        </w:rPr>
        <w:t>Руководитель организации обеспечивает побелку дымовых труб и стен, в которых проходят дымовые каналы.</w:t>
      </w:r>
    </w:p>
    <w:p w:rsidR="00C40EE7" w:rsidRPr="004741F6" w:rsidRDefault="00C40EE7" w:rsidP="00F22EC4">
      <w:pPr>
        <w:ind w:firstLine="708"/>
        <w:jc w:val="both"/>
        <w:rPr>
          <w:b/>
          <w:sz w:val="22"/>
          <w:szCs w:val="22"/>
        </w:rPr>
      </w:pPr>
    </w:p>
    <w:p w:rsidR="00462058" w:rsidRPr="004741F6" w:rsidRDefault="00462058" w:rsidP="00F22EC4">
      <w:pPr>
        <w:ind w:firstLine="708"/>
        <w:jc w:val="both"/>
        <w:rPr>
          <w:b/>
          <w:sz w:val="22"/>
          <w:szCs w:val="22"/>
        </w:rPr>
      </w:pPr>
    </w:p>
    <w:p w:rsidR="00786E73" w:rsidRPr="004741F6" w:rsidRDefault="00786E73" w:rsidP="00786E73">
      <w:pPr>
        <w:shd w:val="clear" w:color="auto" w:fill="FFFFFF"/>
        <w:ind w:firstLine="720"/>
        <w:jc w:val="center"/>
        <w:rPr>
          <w:b/>
          <w:sz w:val="22"/>
          <w:szCs w:val="22"/>
        </w:rPr>
      </w:pPr>
      <w:r w:rsidRPr="004741F6">
        <w:rPr>
          <w:b/>
          <w:sz w:val="22"/>
          <w:szCs w:val="22"/>
        </w:rPr>
        <w:t>5. ОБЕСПЕЧЕНИЕ ПРОТИВОПОЖАРНОГО РЕЖИМА В ЗДАНИЯХ ДЛЯ ПРОЖИВАНИЯ ЛЮДЕЙ.</w:t>
      </w:r>
    </w:p>
    <w:p w:rsidR="00786E73" w:rsidRPr="004741F6" w:rsidRDefault="00786E73" w:rsidP="00F22EC4">
      <w:pPr>
        <w:ind w:firstLine="708"/>
        <w:jc w:val="both"/>
        <w:rPr>
          <w:b/>
          <w:sz w:val="22"/>
          <w:szCs w:val="22"/>
        </w:rPr>
      </w:pPr>
    </w:p>
    <w:p w:rsidR="00786E73" w:rsidRPr="004741F6" w:rsidRDefault="00786E73" w:rsidP="00786E73">
      <w:pPr>
        <w:ind w:firstLine="720"/>
        <w:jc w:val="both"/>
        <w:rPr>
          <w:sz w:val="22"/>
          <w:szCs w:val="22"/>
        </w:rPr>
      </w:pPr>
      <w:r w:rsidRPr="004741F6">
        <w:rPr>
          <w:sz w:val="22"/>
          <w:szCs w:val="22"/>
        </w:rPr>
        <w:t>Руководитель организации обеспечивает ознакомление (под подпись) граждан, прибывающих в гостиницы, мотели, общежития и другие здания, приспособленные для временного пребывания людей, с правилами пожарной безопасности.</w:t>
      </w:r>
    </w:p>
    <w:p w:rsidR="00786E73" w:rsidRPr="004741F6" w:rsidRDefault="00786E73" w:rsidP="00786E73">
      <w:pPr>
        <w:ind w:firstLine="720"/>
        <w:jc w:val="both"/>
        <w:rPr>
          <w:sz w:val="22"/>
          <w:szCs w:val="22"/>
        </w:rPr>
      </w:pPr>
      <w:r w:rsidRPr="004741F6">
        <w:rPr>
          <w:sz w:val="22"/>
          <w:szCs w:val="22"/>
        </w:rPr>
        <w:t>При наличии на указанных объектах иностранных граждан речевые сообщения в системах оповещения о пожаре и управления эвакуацией людей, а также памятки о мерах пожарной безопасности выполняются на русском и английском языках.</w:t>
      </w:r>
    </w:p>
    <w:p w:rsidR="00786E73" w:rsidRPr="004741F6" w:rsidRDefault="00786E73" w:rsidP="00786E73">
      <w:pPr>
        <w:ind w:firstLine="720"/>
        <w:jc w:val="both"/>
        <w:rPr>
          <w:sz w:val="22"/>
          <w:szCs w:val="22"/>
        </w:rPr>
      </w:pPr>
      <w:r w:rsidRPr="004741F6">
        <w:rPr>
          <w:sz w:val="22"/>
          <w:szCs w:val="22"/>
        </w:rPr>
        <w:t>В квартирах, жилых комнатах общежитий и номерах гостиниц запрещается устраивать производственные и складские помещения для применения и хранения взрывоопасных, пожаровзрывоопасных и пожароопасных веществ и материалов, изменять их функциональное назначение, в том числе при сдаче в аренду, за исключением случаев, предусмотренных нормативными правовыми актами и нормативными документами по пожарной безопасности.</w:t>
      </w:r>
      <w:r w:rsidR="00340341" w:rsidRPr="004741F6">
        <w:rPr>
          <w:rFonts w:ascii="Calibri" w:hAnsi="Calibri" w:cs="Arial"/>
          <w:noProof/>
          <w:sz w:val="22"/>
          <w:szCs w:val="22"/>
        </w:rPr>
        <w:t xml:space="preserve"> </w:t>
      </w:r>
    </w:p>
    <w:p w:rsidR="00786E73" w:rsidRPr="004741F6" w:rsidRDefault="00462058" w:rsidP="00786E73">
      <w:pPr>
        <w:ind w:firstLine="720"/>
        <w:jc w:val="both"/>
        <w:rPr>
          <w:sz w:val="22"/>
          <w:szCs w:val="22"/>
        </w:rPr>
      </w:pPr>
      <w:r w:rsidRPr="004741F6">
        <w:rPr>
          <w:noProof/>
          <w:sz w:val="22"/>
          <w:szCs w:val="22"/>
        </w:rPr>
        <w:drawing>
          <wp:anchor distT="0" distB="0" distL="114300" distR="114300" simplePos="0" relativeHeight="251713024" behindDoc="1" locked="0" layoutInCell="1" allowOverlap="1">
            <wp:simplePos x="0" y="0"/>
            <wp:positionH relativeFrom="column">
              <wp:posOffset>33020</wp:posOffset>
            </wp:positionH>
            <wp:positionV relativeFrom="paragraph">
              <wp:posOffset>98425</wp:posOffset>
            </wp:positionV>
            <wp:extent cx="1803400" cy="1081405"/>
            <wp:effectExtent l="19050" t="0" r="6350" b="0"/>
            <wp:wrapSquare wrapText="bothSides"/>
            <wp:docPr id="36" name="Рисунок 23" descr="C:\Users\Dmitriy Komoloff\Desktop\Фото жилой дом Пречистенка\m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mitriy Komoloff\Desktop\Фото жилой дом Пречистенка\masha.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401"/>
                    <a:stretch>
                      <a:fillRect/>
                    </a:stretch>
                  </pic:blipFill>
                  <pic:spPr bwMode="auto">
                    <a:xfrm>
                      <a:off x="0" y="0"/>
                      <a:ext cx="1803400" cy="1081405"/>
                    </a:xfrm>
                    <a:prstGeom prst="rect">
                      <a:avLst/>
                    </a:prstGeom>
                    <a:noFill/>
                    <a:ln>
                      <a:noFill/>
                    </a:ln>
                  </pic:spPr>
                </pic:pic>
              </a:graphicData>
            </a:graphic>
          </wp:anchor>
        </w:drawing>
      </w:r>
      <w:r w:rsidR="00786E73" w:rsidRPr="004741F6">
        <w:rPr>
          <w:sz w:val="22"/>
          <w:szCs w:val="22"/>
        </w:rPr>
        <w:t>Запрещается 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w:t>
      </w:r>
    </w:p>
    <w:p w:rsidR="00462058" w:rsidRPr="004741F6" w:rsidRDefault="00462058" w:rsidP="00786E73">
      <w:pPr>
        <w:ind w:firstLine="720"/>
        <w:jc w:val="both"/>
        <w:rPr>
          <w:sz w:val="22"/>
          <w:szCs w:val="22"/>
        </w:rPr>
      </w:pPr>
    </w:p>
    <w:p w:rsidR="00786E73" w:rsidRPr="004741F6" w:rsidRDefault="00786E73" w:rsidP="00786E73">
      <w:pPr>
        <w:ind w:firstLine="720"/>
        <w:jc w:val="both"/>
        <w:rPr>
          <w:sz w:val="22"/>
          <w:szCs w:val="22"/>
        </w:rPr>
      </w:pPr>
      <w:r w:rsidRPr="004741F6">
        <w:rPr>
          <w:sz w:val="22"/>
          <w:szCs w:val="22"/>
        </w:rPr>
        <w:t>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 в здание, цокольные и подвальные этажи.</w:t>
      </w:r>
    </w:p>
    <w:p w:rsidR="00786E73" w:rsidRPr="004741F6" w:rsidRDefault="00786E73" w:rsidP="00786E73">
      <w:pPr>
        <w:ind w:firstLine="720"/>
        <w:jc w:val="both"/>
        <w:rPr>
          <w:sz w:val="22"/>
          <w:szCs w:val="22"/>
        </w:rPr>
      </w:pPr>
      <w:r w:rsidRPr="004741F6">
        <w:rPr>
          <w:sz w:val="22"/>
          <w:szCs w:val="22"/>
        </w:rPr>
        <w:t>Пристройки и шкафы для газовых баллонов должны запираться на замок и иметь жалюзи для проветривания, а также предупреждающие надписи "Огнеопасно. Газ".</w:t>
      </w:r>
    </w:p>
    <w:p w:rsidR="00786E73" w:rsidRPr="004741F6" w:rsidRDefault="00786E73" w:rsidP="00786E73">
      <w:pPr>
        <w:ind w:firstLine="720"/>
        <w:jc w:val="both"/>
        <w:rPr>
          <w:sz w:val="22"/>
          <w:szCs w:val="22"/>
        </w:rPr>
      </w:pPr>
      <w:r w:rsidRPr="004741F6">
        <w:rPr>
          <w:sz w:val="22"/>
          <w:szCs w:val="22"/>
        </w:rPr>
        <w:t>У входа в индивидуальные жилые дома, а также в помещения зданий и сооружений, в которых применяются газовые баллоны, размещается предупреждающий знак пожарной безопасности с надписью "Огнеопасно. Баллоны с газом".</w:t>
      </w:r>
    </w:p>
    <w:p w:rsidR="00786E73" w:rsidRPr="004741F6" w:rsidRDefault="00786E73" w:rsidP="00786E73">
      <w:pPr>
        <w:ind w:firstLine="720"/>
        <w:jc w:val="both"/>
        <w:rPr>
          <w:sz w:val="22"/>
          <w:szCs w:val="22"/>
        </w:rPr>
      </w:pPr>
      <w:r w:rsidRPr="004741F6">
        <w:rPr>
          <w:sz w:val="22"/>
          <w:szCs w:val="22"/>
        </w:rPr>
        <w:t>При использовании бытовых газовых приборов запрещается:</w:t>
      </w:r>
    </w:p>
    <w:p w:rsidR="00786E73" w:rsidRPr="004741F6" w:rsidRDefault="00786E73" w:rsidP="00786E73">
      <w:pPr>
        <w:ind w:firstLine="720"/>
        <w:jc w:val="both"/>
        <w:rPr>
          <w:sz w:val="22"/>
          <w:szCs w:val="22"/>
        </w:rPr>
      </w:pPr>
      <w:r w:rsidRPr="004741F6">
        <w:rPr>
          <w:sz w:val="22"/>
          <w:szCs w:val="22"/>
        </w:rPr>
        <w:t>а) эксплуатация бытовых газовых приборов при утечке газа;</w:t>
      </w:r>
    </w:p>
    <w:p w:rsidR="00786E73" w:rsidRPr="004741F6" w:rsidRDefault="00786E73" w:rsidP="00786E73">
      <w:pPr>
        <w:ind w:firstLine="720"/>
        <w:jc w:val="both"/>
        <w:rPr>
          <w:sz w:val="22"/>
          <w:szCs w:val="22"/>
        </w:rPr>
      </w:pPr>
      <w:r w:rsidRPr="004741F6">
        <w:rPr>
          <w:sz w:val="22"/>
          <w:szCs w:val="22"/>
        </w:rPr>
        <w:t>б) присоединение деталей газовой арматуры с помощью искрообразующего инструмента;</w:t>
      </w:r>
    </w:p>
    <w:p w:rsidR="00786E73" w:rsidRPr="004741F6" w:rsidRDefault="00786E73" w:rsidP="00786E73">
      <w:pPr>
        <w:ind w:firstLine="720"/>
        <w:jc w:val="both"/>
        <w:rPr>
          <w:sz w:val="22"/>
          <w:szCs w:val="22"/>
        </w:rPr>
      </w:pPr>
      <w:r w:rsidRPr="004741F6">
        <w:rPr>
          <w:sz w:val="22"/>
          <w:szCs w:val="22"/>
        </w:rPr>
        <w:t>в) проверка герметичности соединений с помощью источников открытого пламени, в том числе спичек, зажигалок, свечей.</w:t>
      </w:r>
    </w:p>
    <w:p w:rsidR="00786E73" w:rsidRPr="004741F6" w:rsidRDefault="00786E73" w:rsidP="00F22EC4">
      <w:pPr>
        <w:ind w:firstLine="708"/>
        <w:jc w:val="both"/>
        <w:rPr>
          <w:b/>
          <w:sz w:val="22"/>
          <w:szCs w:val="22"/>
        </w:rPr>
      </w:pPr>
    </w:p>
    <w:p w:rsidR="00ED7C77" w:rsidRPr="004741F6" w:rsidRDefault="00ED7C77" w:rsidP="00ED7C77">
      <w:pPr>
        <w:shd w:val="clear" w:color="auto" w:fill="FFFFFF"/>
        <w:ind w:firstLine="720"/>
        <w:jc w:val="center"/>
        <w:rPr>
          <w:b/>
          <w:sz w:val="22"/>
          <w:szCs w:val="22"/>
        </w:rPr>
      </w:pPr>
      <w:r w:rsidRPr="004741F6">
        <w:rPr>
          <w:b/>
          <w:sz w:val="22"/>
          <w:szCs w:val="22"/>
        </w:rPr>
        <w:t xml:space="preserve">6. ОБЕСПЕЧЕНИЕ </w:t>
      </w:r>
      <w:r w:rsidR="007A31F1" w:rsidRPr="004741F6">
        <w:rPr>
          <w:b/>
          <w:sz w:val="22"/>
          <w:szCs w:val="22"/>
        </w:rPr>
        <w:t>ПЕРВИЧНЫМИ СРЕДСТВАМИ ПОЖАРОТУШЕНИЯ</w:t>
      </w:r>
      <w:r w:rsidRPr="004741F6">
        <w:rPr>
          <w:b/>
          <w:sz w:val="22"/>
          <w:szCs w:val="22"/>
        </w:rPr>
        <w:t>.</w:t>
      </w:r>
    </w:p>
    <w:p w:rsidR="00786E73" w:rsidRPr="004741F6" w:rsidRDefault="00786E73" w:rsidP="00F22EC4">
      <w:pPr>
        <w:ind w:firstLine="708"/>
        <w:jc w:val="both"/>
        <w:rPr>
          <w:b/>
          <w:sz w:val="22"/>
          <w:szCs w:val="22"/>
        </w:rPr>
      </w:pPr>
    </w:p>
    <w:p w:rsidR="00F22EC4" w:rsidRPr="004741F6" w:rsidRDefault="00F22EC4" w:rsidP="00F22EC4">
      <w:pPr>
        <w:ind w:firstLine="708"/>
        <w:jc w:val="both"/>
        <w:rPr>
          <w:b/>
          <w:sz w:val="22"/>
          <w:szCs w:val="22"/>
        </w:rPr>
      </w:pPr>
      <w:r w:rsidRPr="004741F6">
        <w:rPr>
          <w:b/>
          <w:sz w:val="22"/>
          <w:szCs w:val="22"/>
        </w:rPr>
        <w:t>Руководитель организации обеспечивает объект о</w:t>
      </w:r>
      <w:r w:rsidR="00C40EE7" w:rsidRPr="004741F6">
        <w:rPr>
          <w:b/>
          <w:sz w:val="22"/>
          <w:szCs w:val="22"/>
        </w:rPr>
        <w:t>гнетушителями по нормам, установленным Правилами противопожарного режима в Российской Федерации</w:t>
      </w:r>
      <w:r w:rsidRPr="004741F6">
        <w:rPr>
          <w:b/>
          <w:sz w:val="22"/>
          <w:szCs w:val="22"/>
        </w:rPr>
        <w:t>.</w:t>
      </w:r>
    </w:p>
    <w:p w:rsidR="00C40EE7" w:rsidRPr="004741F6" w:rsidRDefault="00C40EE7" w:rsidP="00C40EE7">
      <w:pPr>
        <w:ind w:firstLine="708"/>
        <w:jc w:val="center"/>
        <w:rPr>
          <w:sz w:val="22"/>
          <w:szCs w:val="22"/>
        </w:rPr>
      </w:pPr>
    </w:p>
    <w:p w:rsidR="00C40EE7" w:rsidRPr="004741F6" w:rsidRDefault="00C40EE7" w:rsidP="00C40EE7">
      <w:pPr>
        <w:ind w:firstLine="708"/>
        <w:jc w:val="center"/>
        <w:rPr>
          <w:sz w:val="22"/>
          <w:szCs w:val="22"/>
        </w:rPr>
      </w:pPr>
      <w:r w:rsidRPr="004741F6">
        <w:rPr>
          <w:sz w:val="22"/>
          <w:szCs w:val="22"/>
        </w:rPr>
        <w:t>Требования к определению необходимого количества</w:t>
      </w:r>
    </w:p>
    <w:p w:rsidR="00F22EC4" w:rsidRPr="004741F6" w:rsidRDefault="00C40EE7" w:rsidP="00C40EE7">
      <w:pPr>
        <w:ind w:firstLine="708"/>
        <w:jc w:val="center"/>
        <w:rPr>
          <w:sz w:val="22"/>
          <w:szCs w:val="22"/>
        </w:rPr>
      </w:pPr>
      <w:r w:rsidRPr="004741F6">
        <w:rPr>
          <w:sz w:val="22"/>
          <w:szCs w:val="22"/>
        </w:rPr>
        <w:t>первичных средств пожаротушения</w:t>
      </w:r>
    </w:p>
    <w:p w:rsidR="00F22EC4" w:rsidRPr="004741F6" w:rsidRDefault="00F22EC4" w:rsidP="00F22EC4">
      <w:pPr>
        <w:ind w:firstLine="708"/>
        <w:jc w:val="both"/>
        <w:rPr>
          <w:sz w:val="22"/>
          <w:szCs w:val="22"/>
        </w:rPr>
      </w:pPr>
    </w:p>
    <w:p w:rsidR="00B62D0C" w:rsidRPr="004741F6" w:rsidRDefault="00B62D0C" w:rsidP="00B62D0C">
      <w:pPr>
        <w:ind w:firstLine="708"/>
        <w:jc w:val="both"/>
        <w:rPr>
          <w:sz w:val="22"/>
          <w:szCs w:val="22"/>
        </w:rPr>
      </w:pPr>
      <w:r w:rsidRPr="004741F6">
        <w:rPr>
          <w:sz w:val="22"/>
          <w:szCs w:val="22"/>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площадь производственных помещений, открытых площадок и установок.</w:t>
      </w:r>
    </w:p>
    <w:p w:rsidR="00B62D0C" w:rsidRPr="004741F6" w:rsidRDefault="00B62D0C" w:rsidP="00B62D0C">
      <w:pPr>
        <w:ind w:firstLine="708"/>
        <w:jc w:val="both"/>
        <w:rPr>
          <w:sz w:val="22"/>
          <w:szCs w:val="22"/>
        </w:rPr>
      </w:pPr>
      <w:r w:rsidRPr="004741F6">
        <w:rPr>
          <w:sz w:val="22"/>
          <w:szCs w:val="22"/>
        </w:rPr>
        <w:t>Комплектование технологического оборудования огнетушителями осуществляется согласно требованиям технических условий (паспортов) на это оборудование или соответствующим правилам пожарной безопасности.</w:t>
      </w:r>
    </w:p>
    <w:p w:rsidR="00B62D0C" w:rsidRPr="004741F6" w:rsidRDefault="00B62D0C" w:rsidP="00B62D0C">
      <w:pPr>
        <w:ind w:firstLine="708"/>
        <w:jc w:val="both"/>
        <w:rPr>
          <w:sz w:val="22"/>
          <w:szCs w:val="22"/>
        </w:rPr>
      </w:pPr>
      <w:r w:rsidRPr="004741F6">
        <w:rPr>
          <w:sz w:val="22"/>
          <w:szCs w:val="22"/>
        </w:rPr>
        <w:t>Комплектование импортного оборудования огнетушителями производится согласно условиям договора на его поставку.</w:t>
      </w:r>
    </w:p>
    <w:p w:rsidR="00B62D0C" w:rsidRPr="004741F6" w:rsidRDefault="00B62D0C" w:rsidP="00B62D0C">
      <w:pPr>
        <w:ind w:firstLine="708"/>
        <w:jc w:val="both"/>
        <w:rPr>
          <w:sz w:val="22"/>
          <w:szCs w:val="22"/>
        </w:rPr>
      </w:pPr>
      <w:r w:rsidRPr="004741F6">
        <w:rPr>
          <w:sz w:val="22"/>
          <w:szCs w:val="22"/>
        </w:rPr>
        <w:t>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класса пожара горючих веществ и мате</w:t>
      </w:r>
      <w:r w:rsidR="009B7F52" w:rsidRPr="004741F6">
        <w:rPr>
          <w:sz w:val="22"/>
          <w:szCs w:val="22"/>
        </w:rPr>
        <w:t>риалов.</w:t>
      </w:r>
    </w:p>
    <w:p w:rsidR="00B62D0C" w:rsidRPr="004741F6" w:rsidRDefault="00B44AB9" w:rsidP="00ED7C77">
      <w:pPr>
        <w:jc w:val="center"/>
        <w:rPr>
          <w:sz w:val="22"/>
          <w:szCs w:val="22"/>
        </w:rPr>
      </w:pPr>
      <w:r w:rsidRPr="004741F6">
        <w:rPr>
          <w:noProof/>
          <w:sz w:val="22"/>
          <w:szCs w:val="22"/>
        </w:rPr>
        <w:drawing>
          <wp:anchor distT="0" distB="0" distL="114300" distR="114300" simplePos="0" relativeHeight="251654656" behindDoc="1" locked="0" layoutInCell="1" allowOverlap="0">
            <wp:simplePos x="0" y="0"/>
            <wp:positionH relativeFrom="column">
              <wp:posOffset>-15875</wp:posOffset>
            </wp:positionH>
            <wp:positionV relativeFrom="paragraph">
              <wp:posOffset>142240</wp:posOffset>
            </wp:positionV>
            <wp:extent cx="2710815" cy="2908300"/>
            <wp:effectExtent l="19050" t="0" r="0" b="0"/>
            <wp:wrapTight wrapText="bothSides">
              <wp:wrapPolygon edited="0">
                <wp:start x="-152" y="0"/>
                <wp:lineTo x="-152" y="21506"/>
                <wp:lineTo x="21554" y="21506"/>
                <wp:lineTo x="21554" y="0"/>
                <wp:lineTo x="-152" y="0"/>
              </wp:wrapPolygon>
            </wp:wrapTight>
            <wp:docPr id="12" name="Рисунок 12" descr="огнетуш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гнетушители"/>
                    <pic:cNvPicPr>
                      <a:picLocks noChangeAspect="1" noChangeArrowheads="1"/>
                    </pic:cNvPicPr>
                  </pic:nvPicPr>
                  <pic:blipFill>
                    <a:blip r:embed="rId37"/>
                    <a:srcRect l="10760" t="18436" r="60460" b="10435"/>
                    <a:stretch>
                      <a:fillRect/>
                    </a:stretch>
                  </pic:blipFill>
                  <pic:spPr bwMode="auto">
                    <a:xfrm>
                      <a:off x="0" y="0"/>
                      <a:ext cx="2710815" cy="2908300"/>
                    </a:xfrm>
                    <a:prstGeom prst="rect">
                      <a:avLst/>
                    </a:prstGeom>
                    <a:noFill/>
                  </pic:spPr>
                </pic:pic>
              </a:graphicData>
            </a:graphic>
          </wp:anchor>
        </w:drawing>
      </w:r>
      <w:r w:rsidR="00B62D0C" w:rsidRPr="004741F6">
        <w:rPr>
          <w:sz w:val="22"/>
          <w:szCs w:val="22"/>
        </w:rPr>
        <w:t>Нормы оснащения помещений ручными огнетушителями</w:t>
      </w:r>
    </w:p>
    <w:p w:rsidR="008F3D4F" w:rsidRPr="004741F6" w:rsidRDefault="008F3D4F" w:rsidP="00F22EC4">
      <w:pPr>
        <w:ind w:firstLine="708"/>
        <w:jc w:val="both"/>
        <w:rPr>
          <w:sz w:val="22"/>
          <w:szCs w:val="22"/>
        </w:rPr>
      </w:pPr>
    </w:p>
    <w:p w:rsidR="00C40EE7" w:rsidRPr="004741F6" w:rsidRDefault="008F3D4F" w:rsidP="00F22EC4">
      <w:pPr>
        <w:ind w:firstLine="708"/>
        <w:jc w:val="both"/>
        <w:rPr>
          <w:sz w:val="22"/>
          <w:szCs w:val="22"/>
        </w:rPr>
      </w:pPr>
      <w:r w:rsidRPr="004741F6">
        <w:rPr>
          <w:sz w:val="22"/>
          <w:szCs w:val="22"/>
        </w:rPr>
        <w:t xml:space="preserve">Для </w:t>
      </w:r>
      <w:r w:rsidR="00ED7C77" w:rsidRPr="004741F6">
        <w:rPr>
          <w:sz w:val="22"/>
          <w:szCs w:val="22"/>
        </w:rPr>
        <w:t>категории помещения В с защищаемой площадью до 2</w:t>
      </w:r>
      <w:r w:rsidRPr="004741F6">
        <w:rPr>
          <w:sz w:val="22"/>
          <w:szCs w:val="22"/>
        </w:rPr>
        <w:t>00 кв.метров для туше</w:t>
      </w:r>
      <w:r w:rsidR="00ED7C77" w:rsidRPr="004741F6">
        <w:rPr>
          <w:sz w:val="22"/>
          <w:szCs w:val="22"/>
        </w:rPr>
        <w:t>ния пожара класса А требуется: 2</w:t>
      </w:r>
      <w:r w:rsidRPr="004741F6">
        <w:rPr>
          <w:sz w:val="22"/>
          <w:szCs w:val="22"/>
        </w:rPr>
        <w:t xml:space="preserve"> пенных или водных огнету</w:t>
      </w:r>
      <w:r w:rsidR="00ED7C77" w:rsidRPr="004741F6">
        <w:rPr>
          <w:sz w:val="22"/>
          <w:szCs w:val="22"/>
        </w:rPr>
        <w:t>шителя вместимостью 10 литров, 2</w:t>
      </w:r>
      <w:r w:rsidRPr="004741F6">
        <w:rPr>
          <w:sz w:val="22"/>
          <w:szCs w:val="22"/>
        </w:rPr>
        <w:t xml:space="preserve"> порошко</w:t>
      </w:r>
      <w:r w:rsidR="00ED7C77" w:rsidRPr="004741F6">
        <w:rPr>
          <w:sz w:val="22"/>
          <w:szCs w:val="22"/>
        </w:rPr>
        <w:t>вых огнетушителя вместимостью 5</w:t>
      </w:r>
      <w:r w:rsidRPr="004741F6">
        <w:rPr>
          <w:sz w:val="22"/>
          <w:szCs w:val="22"/>
        </w:rPr>
        <w:t xml:space="preserve"> литр</w:t>
      </w:r>
      <w:r w:rsidR="00ED7C77" w:rsidRPr="004741F6">
        <w:rPr>
          <w:sz w:val="22"/>
          <w:szCs w:val="22"/>
        </w:rPr>
        <w:t>ов, либо 1</w:t>
      </w:r>
      <w:r w:rsidRPr="004741F6">
        <w:rPr>
          <w:sz w:val="22"/>
          <w:szCs w:val="22"/>
        </w:rPr>
        <w:t xml:space="preserve"> порошковы</w:t>
      </w:r>
      <w:r w:rsidR="00ED7C77" w:rsidRPr="004741F6">
        <w:rPr>
          <w:sz w:val="22"/>
          <w:szCs w:val="22"/>
        </w:rPr>
        <w:t>й</w:t>
      </w:r>
      <w:r w:rsidRPr="004741F6">
        <w:rPr>
          <w:sz w:val="22"/>
          <w:szCs w:val="22"/>
        </w:rPr>
        <w:t xml:space="preserve"> огнетушител</w:t>
      </w:r>
      <w:r w:rsidR="00ED7C77" w:rsidRPr="004741F6">
        <w:rPr>
          <w:sz w:val="22"/>
          <w:szCs w:val="22"/>
        </w:rPr>
        <w:t>ь</w:t>
      </w:r>
      <w:r w:rsidRPr="004741F6">
        <w:rPr>
          <w:sz w:val="22"/>
          <w:szCs w:val="22"/>
        </w:rPr>
        <w:t xml:space="preserve"> вместимостью </w:t>
      </w:r>
      <w:r w:rsidR="00ED7C77" w:rsidRPr="004741F6">
        <w:rPr>
          <w:sz w:val="22"/>
          <w:szCs w:val="22"/>
        </w:rPr>
        <w:t>10</w:t>
      </w:r>
      <w:r w:rsidRPr="004741F6">
        <w:rPr>
          <w:sz w:val="22"/>
          <w:szCs w:val="22"/>
        </w:rPr>
        <w:t xml:space="preserve"> литров</w:t>
      </w:r>
      <w:r w:rsidR="001737CD" w:rsidRPr="004741F6">
        <w:rPr>
          <w:sz w:val="22"/>
          <w:szCs w:val="22"/>
        </w:rPr>
        <w:t>.</w:t>
      </w:r>
    </w:p>
    <w:p w:rsidR="00ED7C77" w:rsidRPr="004741F6" w:rsidRDefault="00ED7C77" w:rsidP="00ED7C77">
      <w:pPr>
        <w:ind w:firstLine="708"/>
        <w:jc w:val="both"/>
        <w:rPr>
          <w:sz w:val="22"/>
          <w:szCs w:val="22"/>
        </w:rPr>
      </w:pPr>
      <w:r w:rsidRPr="004741F6">
        <w:rPr>
          <w:sz w:val="22"/>
          <w:szCs w:val="22"/>
        </w:rPr>
        <w:t>Для категории помещения В с защищаемой площадью до 400 кв.метров для тушения пожара класса А требуется: 2 пенных или водных огнетушителя вместимостью 10 литров, либо 4 порошковых огнетушителя вместимостью 2 литра, либо 2 порошковых огнетушителя вместимостью 5 литров, либо 1 порошковый огнетушитель вместимостью 10 литров, либо 2 углекислотных огнетушителя вместимостью 5 литров.</w:t>
      </w:r>
    </w:p>
    <w:p w:rsidR="00292FFC" w:rsidRPr="004741F6" w:rsidRDefault="00292FFC" w:rsidP="00B62D0C">
      <w:pPr>
        <w:ind w:firstLine="708"/>
        <w:jc w:val="center"/>
        <w:rPr>
          <w:sz w:val="22"/>
          <w:szCs w:val="22"/>
        </w:rPr>
      </w:pPr>
    </w:p>
    <w:p w:rsidR="00B62D0C" w:rsidRPr="004741F6" w:rsidRDefault="00B62D0C" w:rsidP="00B62D0C">
      <w:pPr>
        <w:ind w:firstLine="708"/>
        <w:jc w:val="center"/>
        <w:rPr>
          <w:sz w:val="22"/>
          <w:szCs w:val="22"/>
        </w:rPr>
      </w:pPr>
      <w:r w:rsidRPr="004741F6">
        <w:rPr>
          <w:sz w:val="22"/>
          <w:szCs w:val="22"/>
        </w:rPr>
        <w:t>Нормы оснащения помещений передвижными огнетушителями</w:t>
      </w:r>
    </w:p>
    <w:p w:rsidR="00C40EE7" w:rsidRPr="004741F6" w:rsidRDefault="00C40EE7" w:rsidP="00F22EC4">
      <w:pPr>
        <w:ind w:firstLine="708"/>
        <w:jc w:val="both"/>
        <w:rPr>
          <w:sz w:val="22"/>
          <w:szCs w:val="22"/>
        </w:rPr>
      </w:pPr>
    </w:p>
    <w:p w:rsidR="00C40EE7" w:rsidRPr="004741F6" w:rsidRDefault="006D3D6C" w:rsidP="00F22EC4">
      <w:pPr>
        <w:ind w:firstLine="708"/>
        <w:jc w:val="both"/>
        <w:rPr>
          <w:sz w:val="22"/>
          <w:szCs w:val="22"/>
        </w:rPr>
      </w:pPr>
      <w:r w:rsidRPr="004741F6">
        <w:rPr>
          <w:sz w:val="22"/>
          <w:szCs w:val="22"/>
        </w:rPr>
        <w:t xml:space="preserve">Для категории помещения В с предельной защищаемой площадью до 500 кв.метров для тушения класса пожара А необходим 1 воздушнопенный огнетушитель вместимостью 100 литров, либо 1 </w:t>
      </w:r>
      <w:r w:rsidRPr="004741F6">
        <w:rPr>
          <w:sz w:val="22"/>
          <w:szCs w:val="22"/>
        </w:rPr>
        <w:lastRenderedPageBreak/>
        <w:t>комбинированный огнетушитель (пена, порошок) вместимостью 100 литров, либо 1 порошковый огнетушитель вместимостью 100 литров, либо 3 углекислотных огнетушителя вместимостью 80 литров.</w:t>
      </w:r>
    </w:p>
    <w:p w:rsidR="00ED7C77" w:rsidRPr="004741F6" w:rsidRDefault="00ED7C77" w:rsidP="00ED7C77">
      <w:pPr>
        <w:ind w:firstLine="708"/>
        <w:jc w:val="both"/>
        <w:rPr>
          <w:sz w:val="22"/>
          <w:szCs w:val="22"/>
        </w:rPr>
      </w:pPr>
      <w:r w:rsidRPr="004741F6">
        <w:rPr>
          <w:sz w:val="22"/>
          <w:szCs w:val="22"/>
        </w:rPr>
        <w:t>Для категории помещения В с предельной защищаемой площадью до 800 кв.метров для тушения класса пожара А необходим 1 воздушнопенный огнетушитель вместимостью 100 литров, либо 1 комбинированный огнетушитель (пена, порошок) вместимостью 100 литров, либо 1 порошковый огнетушитель вместимостью 100 литров, либо 4 углекислотных огнетушителя вместимостью 25 литров, либо 2 углекислотных огнетушителя вместимостью 80 литров.</w:t>
      </w:r>
    </w:p>
    <w:p w:rsidR="00C40EE7" w:rsidRPr="004741F6" w:rsidRDefault="00C40EE7" w:rsidP="00F22EC4">
      <w:pPr>
        <w:ind w:firstLine="708"/>
        <w:jc w:val="both"/>
        <w:rPr>
          <w:sz w:val="22"/>
          <w:szCs w:val="22"/>
        </w:rPr>
      </w:pPr>
    </w:p>
    <w:p w:rsidR="00E274F2" w:rsidRPr="004741F6" w:rsidRDefault="00E274F2" w:rsidP="00E274F2">
      <w:pPr>
        <w:ind w:firstLine="720"/>
        <w:jc w:val="both"/>
        <w:rPr>
          <w:sz w:val="22"/>
          <w:szCs w:val="22"/>
        </w:rPr>
      </w:pPr>
      <w:r w:rsidRPr="004741F6">
        <w:rPr>
          <w:sz w:val="22"/>
          <w:szCs w:val="22"/>
        </w:rPr>
        <w:t>Руководитель организации обеспечивает наличие и исправность огнетушителей, периодичность их осмотра и проверки, а также своевременную перезарядку огнетушителей.</w:t>
      </w:r>
    </w:p>
    <w:p w:rsidR="00E274F2" w:rsidRPr="004741F6" w:rsidRDefault="00E274F2" w:rsidP="00E274F2">
      <w:pPr>
        <w:ind w:firstLine="720"/>
        <w:jc w:val="both"/>
        <w:rPr>
          <w:sz w:val="22"/>
          <w:szCs w:val="22"/>
        </w:rPr>
      </w:pPr>
      <w:r w:rsidRPr="004741F6">
        <w:rPr>
          <w:sz w:val="22"/>
          <w:szCs w:val="22"/>
        </w:rPr>
        <w:t>Учет наличия, периодичности осмотра и сроков перезарядки огнетушителей, а также иных первичных средств пожаротушения ведется в специальном журнале произвольной формы.</w:t>
      </w:r>
    </w:p>
    <w:p w:rsidR="00E274F2" w:rsidRPr="004741F6" w:rsidRDefault="00E274F2" w:rsidP="00E274F2">
      <w:pPr>
        <w:ind w:firstLine="720"/>
        <w:jc w:val="both"/>
        <w:rPr>
          <w:sz w:val="22"/>
          <w:szCs w:val="22"/>
        </w:rPr>
      </w:pPr>
      <w:r w:rsidRPr="004741F6">
        <w:rPr>
          <w:sz w:val="22"/>
          <w:szCs w:val="22"/>
        </w:rPr>
        <w:t>В зимнее время (при температуре ниже + 1 С) огнетушители с зарядом на водной основе необходимо хранить в отапливаемых помещениях.</w:t>
      </w:r>
    </w:p>
    <w:p w:rsidR="00E274F2" w:rsidRPr="004741F6" w:rsidRDefault="00E274F2" w:rsidP="00E274F2">
      <w:pPr>
        <w:ind w:firstLine="720"/>
        <w:jc w:val="both"/>
        <w:rPr>
          <w:sz w:val="22"/>
          <w:szCs w:val="22"/>
        </w:rPr>
      </w:pPr>
      <w:r w:rsidRPr="004741F6">
        <w:rPr>
          <w:sz w:val="22"/>
          <w:szCs w:val="22"/>
        </w:rPr>
        <w:t>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метра.</w:t>
      </w:r>
    </w:p>
    <w:p w:rsidR="00E274F2" w:rsidRPr="004741F6" w:rsidRDefault="00E95420" w:rsidP="00E274F2">
      <w:pPr>
        <w:ind w:firstLine="720"/>
        <w:jc w:val="both"/>
        <w:rPr>
          <w:sz w:val="22"/>
          <w:szCs w:val="22"/>
        </w:rPr>
      </w:pPr>
      <w:r w:rsidRPr="004741F6">
        <w:rPr>
          <w:noProof/>
          <w:sz w:val="22"/>
          <w:szCs w:val="22"/>
        </w:rPr>
        <w:drawing>
          <wp:anchor distT="0" distB="0" distL="114300" distR="114300" simplePos="0" relativeHeight="251714048" behindDoc="0" locked="0" layoutInCell="1" allowOverlap="1">
            <wp:simplePos x="0" y="0"/>
            <wp:positionH relativeFrom="column">
              <wp:posOffset>3612515</wp:posOffset>
            </wp:positionH>
            <wp:positionV relativeFrom="paragraph">
              <wp:posOffset>478155</wp:posOffset>
            </wp:positionV>
            <wp:extent cx="2713355" cy="2280920"/>
            <wp:effectExtent l="0" t="0" r="0" b="0"/>
            <wp:wrapSquare wrapText="bothSides"/>
            <wp:docPr id="37" name="Рисунок 16" descr="C:\Users\Алла\Desktop\url.gif"/>
            <wp:cNvGraphicFramePr/>
            <a:graphic xmlns:a="http://schemas.openxmlformats.org/drawingml/2006/main">
              <a:graphicData uri="http://schemas.openxmlformats.org/drawingml/2006/picture">
                <pic:pic xmlns:pic="http://schemas.openxmlformats.org/drawingml/2006/picture">
                  <pic:nvPicPr>
                    <pic:cNvPr id="7174" name="Picture 6" descr="C:\Users\Алла\Desktop\url.gif"/>
                    <pic:cNvPicPr>
                      <a:picLocks noChangeAspect="1" noChangeArrowheads="1"/>
                    </pic:cNvPicPr>
                  </pic:nvPicPr>
                  <pic:blipFill>
                    <a:blip r:embed="rId38">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713355" cy="228092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sidR="00E274F2" w:rsidRPr="004741F6">
        <w:rPr>
          <w:sz w:val="22"/>
          <w:szCs w:val="22"/>
        </w:rPr>
        <w:t>Для размещения первичных средств пожаротушения, немеханизированного пожарного инструмента и инвентаря в зданиях, сооружениях, строениях и на территориях оборудуются пожарные щиты.</w:t>
      </w:r>
      <w:r w:rsidRPr="004741F6">
        <w:rPr>
          <w:noProof/>
          <w:sz w:val="22"/>
          <w:szCs w:val="22"/>
        </w:rPr>
        <w:t xml:space="preserve"> </w:t>
      </w:r>
    </w:p>
    <w:p w:rsidR="00E274F2" w:rsidRPr="004741F6" w:rsidRDefault="00E274F2" w:rsidP="00E274F2">
      <w:pPr>
        <w:ind w:firstLine="720"/>
        <w:jc w:val="both"/>
        <w:rPr>
          <w:sz w:val="22"/>
          <w:szCs w:val="22"/>
        </w:rPr>
      </w:pPr>
      <w:r w:rsidRPr="004741F6">
        <w:rPr>
          <w:sz w:val="22"/>
          <w:szCs w:val="22"/>
        </w:rPr>
        <w:t>Пожарные щиты комплектуются немеханизированным пожарным инструментом и инвентарем.</w:t>
      </w:r>
    </w:p>
    <w:p w:rsidR="00E274F2" w:rsidRPr="004741F6" w:rsidRDefault="00E274F2" w:rsidP="00E274F2">
      <w:pPr>
        <w:ind w:firstLine="720"/>
        <w:jc w:val="both"/>
        <w:rPr>
          <w:sz w:val="22"/>
          <w:szCs w:val="22"/>
        </w:rPr>
      </w:pPr>
      <w:r w:rsidRPr="004741F6">
        <w:rPr>
          <w:sz w:val="22"/>
          <w:szCs w:val="22"/>
        </w:rPr>
        <w:t>Бочки для хранения воды, устанавливаемые рядом с пожарным щитом, должны иметь объем не менее 0,2 куб. метра и комплектоваться ведрами.</w:t>
      </w:r>
    </w:p>
    <w:p w:rsidR="00E274F2" w:rsidRPr="004741F6" w:rsidRDefault="00E274F2" w:rsidP="00E274F2">
      <w:pPr>
        <w:ind w:firstLine="720"/>
        <w:jc w:val="both"/>
        <w:rPr>
          <w:sz w:val="22"/>
          <w:szCs w:val="22"/>
        </w:rPr>
      </w:pPr>
      <w:r w:rsidRPr="004741F6">
        <w:rPr>
          <w:sz w:val="22"/>
          <w:szCs w:val="22"/>
        </w:rPr>
        <w:t>Ящики для песка должны иметь объем 0,5 куб. метра и комплектоваться совковой лопатой. Конструкция ящика должна обеспечивать удобство извлечения песка и исключать попадание осадков.</w:t>
      </w:r>
    </w:p>
    <w:p w:rsidR="00E274F2" w:rsidRPr="004741F6" w:rsidRDefault="00E274F2" w:rsidP="00E274F2">
      <w:pPr>
        <w:ind w:firstLine="720"/>
        <w:jc w:val="both"/>
        <w:rPr>
          <w:sz w:val="22"/>
          <w:szCs w:val="22"/>
        </w:rPr>
      </w:pPr>
      <w:r w:rsidRPr="004741F6">
        <w:rPr>
          <w:sz w:val="22"/>
          <w:szCs w:val="22"/>
        </w:rPr>
        <w:t>Ящики с песком, как правило, устанавливаются со щитами в помещениях или на открытых площадках, где возможен разлив легковоспламеняющихся или горючих жидкостей.</w:t>
      </w:r>
    </w:p>
    <w:p w:rsidR="00E274F2" w:rsidRPr="004741F6" w:rsidRDefault="00E274F2" w:rsidP="00E274F2">
      <w:pPr>
        <w:ind w:firstLine="720"/>
        <w:jc w:val="both"/>
        <w:rPr>
          <w:sz w:val="22"/>
          <w:szCs w:val="22"/>
        </w:rPr>
      </w:pPr>
      <w:r w:rsidRPr="004741F6">
        <w:rPr>
          <w:sz w:val="22"/>
          <w:szCs w:val="22"/>
        </w:rPr>
        <w:t>Для помещений и наружных технологических установок категорий А, Б и В по взрывопожарной и пожарной опасности предусматривается запас песка 0,5 куб. метра на каждые 500 кв. метров защищаемой площади, а для помещений и наружных технологических установок категорий Г и Д по взрывопожарной и пожарной опасности - не менее 0,5 куб. метра на каждые 1000 кв. метров защищаемой площади.</w:t>
      </w:r>
    </w:p>
    <w:p w:rsidR="00E274F2" w:rsidRPr="004741F6" w:rsidRDefault="00E274F2" w:rsidP="00E274F2">
      <w:pPr>
        <w:ind w:firstLine="720"/>
        <w:jc w:val="both"/>
        <w:rPr>
          <w:sz w:val="22"/>
          <w:szCs w:val="22"/>
        </w:rPr>
      </w:pPr>
      <w:r w:rsidRPr="004741F6">
        <w:rPr>
          <w:sz w:val="22"/>
          <w:szCs w:val="22"/>
        </w:rPr>
        <w:t>Асбестовые полотна, полотна из грубошерстной ткани или из войлока (далее - полотна) должны иметь размер не менее 1 х 1 метра.</w:t>
      </w:r>
    </w:p>
    <w:p w:rsidR="00E274F2" w:rsidRPr="004741F6" w:rsidRDefault="00E274F2" w:rsidP="00E274F2">
      <w:pPr>
        <w:ind w:firstLine="720"/>
        <w:jc w:val="both"/>
        <w:rPr>
          <w:sz w:val="22"/>
          <w:szCs w:val="22"/>
        </w:rPr>
      </w:pPr>
      <w:r w:rsidRPr="004741F6">
        <w:rPr>
          <w:sz w:val="22"/>
          <w:szCs w:val="22"/>
        </w:rPr>
        <w:t>В помещениях, где применяются и (или) хранятся легковоспламеняющиеся и (или) горючие жидкости, размеры полотен должны быть не менее 2 х 1,5 метра.</w:t>
      </w:r>
    </w:p>
    <w:p w:rsidR="00E274F2" w:rsidRPr="004741F6" w:rsidRDefault="00E274F2" w:rsidP="00E274F2">
      <w:pPr>
        <w:ind w:firstLine="720"/>
        <w:jc w:val="both"/>
        <w:rPr>
          <w:sz w:val="22"/>
          <w:szCs w:val="22"/>
        </w:rPr>
      </w:pPr>
      <w:r w:rsidRPr="004741F6">
        <w:rPr>
          <w:sz w:val="22"/>
          <w:szCs w:val="22"/>
        </w:rPr>
        <w:t>Полотна хранятся в водонепроницаемых закрывающихся футлярах (чехлах, упаковках), позволяющих быстро применить эти средства в случае пожара.</w:t>
      </w:r>
    </w:p>
    <w:p w:rsidR="00E274F2" w:rsidRPr="004741F6" w:rsidRDefault="00E274F2" w:rsidP="00E274F2">
      <w:pPr>
        <w:ind w:firstLine="720"/>
        <w:jc w:val="both"/>
        <w:rPr>
          <w:sz w:val="22"/>
          <w:szCs w:val="22"/>
        </w:rPr>
      </w:pPr>
      <w:r w:rsidRPr="004741F6">
        <w:rPr>
          <w:sz w:val="22"/>
          <w:szCs w:val="22"/>
        </w:rPr>
        <w:t>Указанные полотна должны не реже 1 раза в 3 месяца просушиваться и очищаться от пыли.</w:t>
      </w:r>
    </w:p>
    <w:p w:rsidR="00E274F2" w:rsidRPr="004741F6" w:rsidRDefault="00E274F2" w:rsidP="00E274F2">
      <w:pPr>
        <w:ind w:firstLine="720"/>
        <w:jc w:val="both"/>
        <w:rPr>
          <w:sz w:val="22"/>
          <w:szCs w:val="22"/>
        </w:rPr>
      </w:pPr>
      <w:r w:rsidRPr="004741F6">
        <w:rPr>
          <w:sz w:val="22"/>
          <w:szCs w:val="22"/>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rsidR="00E274F2" w:rsidRPr="004741F6" w:rsidRDefault="00E274F2" w:rsidP="00F22EC4">
      <w:pPr>
        <w:ind w:firstLine="708"/>
        <w:jc w:val="both"/>
        <w:rPr>
          <w:sz w:val="22"/>
          <w:szCs w:val="22"/>
        </w:rPr>
      </w:pPr>
    </w:p>
    <w:p w:rsidR="006F156A" w:rsidRPr="004741F6" w:rsidRDefault="006F156A" w:rsidP="006F156A">
      <w:pPr>
        <w:shd w:val="clear" w:color="auto" w:fill="FFFFFF"/>
        <w:ind w:firstLine="720"/>
        <w:jc w:val="center"/>
        <w:rPr>
          <w:b/>
          <w:sz w:val="22"/>
          <w:szCs w:val="22"/>
        </w:rPr>
      </w:pPr>
      <w:r w:rsidRPr="004741F6">
        <w:rPr>
          <w:b/>
          <w:bCs/>
          <w:sz w:val="22"/>
          <w:szCs w:val="22"/>
        </w:rPr>
        <w:t>7. ПОРЯДОК ДЕЙСТВИЙ ПРИ ПОЖАРЕ</w:t>
      </w:r>
    </w:p>
    <w:p w:rsidR="00E274F2" w:rsidRPr="004741F6" w:rsidRDefault="00E274F2" w:rsidP="00F22EC4">
      <w:pPr>
        <w:ind w:firstLine="708"/>
        <w:jc w:val="both"/>
        <w:rPr>
          <w:sz w:val="22"/>
          <w:szCs w:val="22"/>
        </w:rPr>
      </w:pPr>
    </w:p>
    <w:p w:rsidR="00F22EC4" w:rsidRPr="004741F6" w:rsidRDefault="00F22EC4" w:rsidP="00F22EC4">
      <w:pPr>
        <w:ind w:firstLine="708"/>
        <w:jc w:val="both"/>
        <w:rPr>
          <w:sz w:val="22"/>
          <w:szCs w:val="22"/>
        </w:rPr>
      </w:pPr>
      <w:r w:rsidRPr="004741F6">
        <w:rPr>
          <w:sz w:val="22"/>
          <w:szCs w:val="22"/>
        </w:rPr>
        <w:t>При обнаружении пожара или признаков горения в здании, помещении (задымление, запах гари, повышение температуры воздуха и др.) необходимо:</w:t>
      </w:r>
    </w:p>
    <w:p w:rsidR="008B4B2B" w:rsidRPr="004741F6" w:rsidRDefault="008B4B2B" w:rsidP="008B4B2B">
      <w:pPr>
        <w:ind w:firstLine="708"/>
        <w:jc w:val="both"/>
        <w:rPr>
          <w:sz w:val="22"/>
          <w:szCs w:val="22"/>
        </w:rPr>
      </w:pPr>
      <w:r w:rsidRPr="004741F6">
        <w:rPr>
          <w:sz w:val="22"/>
          <w:szCs w:val="22"/>
        </w:rPr>
        <w:t>а) немедленно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8B4B2B" w:rsidRPr="004741F6" w:rsidRDefault="008B4B2B" w:rsidP="008B4B2B">
      <w:pPr>
        <w:ind w:firstLine="708"/>
        <w:jc w:val="both"/>
        <w:rPr>
          <w:sz w:val="22"/>
          <w:szCs w:val="22"/>
        </w:rPr>
      </w:pPr>
      <w:r w:rsidRPr="004741F6">
        <w:rPr>
          <w:sz w:val="22"/>
          <w:szCs w:val="22"/>
        </w:rPr>
        <w:t>б) принять посильные меры по эвакуации людей и тушению пожара.</w:t>
      </w:r>
    </w:p>
    <w:p w:rsidR="00292FFC" w:rsidRPr="004741F6" w:rsidRDefault="00292FFC" w:rsidP="00F22EC4">
      <w:pPr>
        <w:ind w:firstLine="708"/>
        <w:jc w:val="both"/>
        <w:rPr>
          <w:sz w:val="22"/>
          <w:szCs w:val="22"/>
        </w:rPr>
      </w:pPr>
    </w:p>
    <w:p w:rsidR="00292FFC" w:rsidRPr="004741F6" w:rsidRDefault="00B44AB9" w:rsidP="00946B75">
      <w:pPr>
        <w:rPr>
          <w:sz w:val="22"/>
          <w:szCs w:val="22"/>
        </w:rPr>
      </w:pPr>
      <w:r w:rsidRPr="004741F6">
        <w:rPr>
          <w:noProof/>
          <w:sz w:val="22"/>
          <w:szCs w:val="22"/>
        </w:rPr>
        <w:lastRenderedPageBreak/>
        <w:drawing>
          <wp:inline distT="0" distB="0" distL="0" distR="0">
            <wp:extent cx="6194425" cy="2389505"/>
            <wp:effectExtent l="19050" t="0" r="0" b="0"/>
            <wp:docPr id="4" name="Рисунок 4" descr="http://muk.krsnet.ru/dyp/plakat/previews/005-9121228.jpg.med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k.krsnet.ru/dyp/plakat/previews/005-9121228.jpg.medium.jpeg"/>
                    <pic:cNvPicPr>
                      <a:picLocks noChangeAspect="1" noChangeArrowheads="1"/>
                    </pic:cNvPicPr>
                  </pic:nvPicPr>
                  <pic:blipFill>
                    <a:blip r:embed="rId39"/>
                    <a:srcRect t="4485" b="3600"/>
                    <a:stretch>
                      <a:fillRect/>
                    </a:stretch>
                  </pic:blipFill>
                  <pic:spPr bwMode="auto">
                    <a:xfrm>
                      <a:off x="0" y="0"/>
                      <a:ext cx="6194425" cy="2389505"/>
                    </a:xfrm>
                    <a:prstGeom prst="rect">
                      <a:avLst/>
                    </a:prstGeom>
                    <a:noFill/>
                    <a:ln w="9525">
                      <a:noFill/>
                      <a:miter lim="800000"/>
                      <a:headEnd/>
                      <a:tailEnd/>
                    </a:ln>
                  </pic:spPr>
                </pic:pic>
              </a:graphicData>
            </a:graphic>
          </wp:inline>
        </w:drawing>
      </w:r>
    </w:p>
    <w:bookmarkEnd w:id="0"/>
    <w:p w:rsidR="00ED7C77" w:rsidRPr="004741F6" w:rsidRDefault="00ED7C77" w:rsidP="008B4B2B">
      <w:pPr>
        <w:shd w:val="clear" w:color="auto" w:fill="FFFFFF"/>
        <w:ind w:firstLine="720"/>
        <w:jc w:val="center"/>
        <w:rPr>
          <w:b/>
          <w:bCs/>
          <w:sz w:val="22"/>
          <w:szCs w:val="22"/>
        </w:rPr>
      </w:pPr>
    </w:p>
    <w:p w:rsidR="008B4B2B" w:rsidRPr="004741F6" w:rsidRDefault="006F156A" w:rsidP="008B4B2B">
      <w:pPr>
        <w:shd w:val="clear" w:color="auto" w:fill="FFFFFF"/>
        <w:ind w:firstLine="720"/>
        <w:jc w:val="center"/>
        <w:rPr>
          <w:b/>
          <w:sz w:val="22"/>
          <w:szCs w:val="22"/>
        </w:rPr>
      </w:pPr>
      <w:r w:rsidRPr="004741F6">
        <w:rPr>
          <w:b/>
          <w:bCs/>
          <w:sz w:val="22"/>
          <w:szCs w:val="22"/>
        </w:rPr>
        <w:t>8</w:t>
      </w:r>
      <w:r w:rsidR="008B4B2B" w:rsidRPr="004741F6">
        <w:rPr>
          <w:b/>
          <w:bCs/>
          <w:sz w:val="22"/>
          <w:szCs w:val="22"/>
        </w:rPr>
        <w:t>. ПРОВЕДЕНИЕ МЕРОПРИЯТИЙ ПО НАДЗОРУ</w:t>
      </w:r>
    </w:p>
    <w:p w:rsidR="008B4B2B" w:rsidRPr="004741F6" w:rsidRDefault="008B4B2B" w:rsidP="008B4B2B">
      <w:pPr>
        <w:shd w:val="clear" w:color="auto" w:fill="FFFFFF"/>
        <w:ind w:firstLine="720"/>
        <w:rPr>
          <w:b/>
          <w:sz w:val="22"/>
          <w:szCs w:val="22"/>
        </w:rPr>
      </w:pPr>
    </w:p>
    <w:p w:rsidR="008B4B2B" w:rsidRPr="004741F6" w:rsidRDefault="008B4B2B" w:rsidP="008B4B2B">
      <w:pPr>
        <w:shd w:val="clear" w:color="auto" w:fill="FFFFFF"/>
        <w:ind w:firstLine="720"/>
        <w:jc w:val="both"/>
        <w:rPr>
          <w:sz w:val="22"/>
          <w:szCs w:val="22"/>
        </w:rPr>
      </w:pPr>
      <w:r w:rsidRPr="004741F6">
        <w:rPr>
          <w:bCs/>
          <w:sz w:val="22"/>
          <w:szCs w:val="22"/>
        </w:rPr>
        <w:t xml:space="preserve">Поведение мероприятий по надзору на объектах отдыха, оздоровления и занятости детей осуществляется в соответствии с </w:t>
      </w:r>
      <w:r w:rsidRPr="004741F6">
        <w:rPr>
          <w:sz w:val="22"/>
          <w:szCs w:val="22"/>
        </w:rPr>
        <w:t xml:space="preserve">Федеральным законом Российской Федерации </w:t>
      </w:r>
      <w:r w:rsidR="00946B75" w:rsidRPr="004741F6">
        <w:rPr>
          <w:sz w:val="22"/>
          <w:szCs w:val="22"/>
        </w:rPr>
        <w:t xml:space="preserve">от 26.12.2008 </w:t>
      </w:r>
      <w:r w:rsidRPr="004741F6">
        <w:rPr>
          <w:sz w:val="22"/>
          <w:szCs w:val="22"/>
        </w:rPr>
        <w:t>№ 294</w:t>
      </w:r>
      <w:r w:rsidR="00946B75" w:rsidRPr="004741F6">
        <w:rPr>
          <w:sz w:val="22"/>
          <w:szCs w:val="22"/>
        </w:rPr>
        <w:t>-ФЗ</w:t>
      </w:r>
      <w:r w:rsidRPr="004741F6">
        <w:rPr>
          <w:sz w:val="22"/>
          <w:szCs w:val="22"/>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и п</w:t>
      </w:r>
      <w:r w:rsidRPr="004741F6">
        <w:rPr>
          <w:color w:val="000000"/>
          <w:sz w:val="22"/>
          <w:szCs w:val="22"/>
        </w:rPr>
        <w:t>риказом</w:t>
      </w:r>
      <w:r w:rsidR="00C451C2" w:rsidRPr="004741F6">
        <w:rPr>
          <w:color w:val="000000"/>
          <w:sz w:val="22"/>
          <w:szCs w:val="22"/>
        </w:rPr>
        <w:t xml:space="preserve"> МЧС России от 28.06.2012 №</w:t>
      </w:r>
      <w:r w:rsidRPr="004741F6">
        <w:rPr>
          <w:color w:val="000000"/>
          <w:sz w:val="22"/>
          <w:szCs w:val="22"/>
        </w:rPr>
        <w:t xml:space="preserve">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Pr="004741F6">
        <w:rPr>
          <w:sz w:val="22"/>
          <w:szCs w:val="22"/>
        </w:rPr>
        <w:t>.</w:t>
      </w:r>
    </w:p>
    <w:p w:rsidR="008B4B2B" w:rsidRPr="004741F6" w:rsidRDefault="008B4B2B" w:rsidP="008B4B2B">
      <w:pPr>
        <w:pStyle w:val="ConsPlusNormal"/>
        <w:widowControl/>
        <w:ind w:firstLine="540"/>
        <w:jc w:val="both"/>
        <w:rPr>
          <w:rFonts w:ascii="Times New Roman" w:hAnsi="Times New Roman" w:cs="Times New Roman"/>
          <w:sz w:val="22"/>
          <w:szCs w:val="22"/>
        </w:rPr>
      </w:pPr>
      <w:r w:rsidRPr="004741F6">
        <w:rPr>
          <w:rFonts w:ascii="Times New Roman" w:hAnsi="Times New Roman" w:cs="Times New Roman"/>
          <w:sz w:val="22"/>
          <w:szCs w:val="22"/>
        </w:rPr>
        <w:t>По результатам проверки руководителю:</w:t>
      </w:r>
    </w:p>
    <w:p w:rsidR="008B4B2B" w:rsidRPr="004741F6" w:rsidRDefault="008B4B2B" w:rsidP="008B4B2B">
      <w:pPr>
        <w:pStyle w:val="ConsPlusNormal"/>
        <w:widowControl/>
        <w:ind w:firstLine="540"/>
        <w:jc w:val="both"/>
        <w:rPr>
          <w:rFonts w:ascii="Times New Roman" w:hAnsi="Times New Roman" w:cs="Times New Roman"/>
          <w:sz w:val="22"/>
          <w:szCs w:val="22"/>
        </w:rPr>
      </w:pPr>
      <w:r w:rsidRPr="004741F6">
        <w:rPr>
          <w:rFonts w:ascii="Times New Roman" w:hAnsi="Times New Roman" w:cs="Times New Roman"/>
          <w:sz w:val="22"/>
          <w:szCs w:val="22"/>
        </w:rPr>
        <w:t>1) вручается предписание по устранению нарушений с указанием сроков их устранения;</w:t>
      </w:r>
    </w:p>
    <w:p w:rsidR="008B4B2B" w:rsidRPr="004741F6" w:rsidRDefault="008B4B2B" w:rsidP="008B4B2B">
      <w:pPr>
        <w:pStyle w:val="ConsPlusNormal"/>
        <w:widowControl/>
        <w:ind w:firstLine="540"/>
        <w:jc w:val="both"/>
        <w:rPr>
          <w:rFonts w:ascii="Times New Roman" w:hAnsi="Times New Roman" w:cs="Times New Roman"/>
          <w:sz w:val="22"/>
          <w:szCs w:val="22"/>
        </w:rPr>
      </w:pPr>
      <w:r w:rsidRPr="004741F6">
        <w:rPr>
          <w:rFonts w:ascii="Times New Roman" w:hAnsi="Times New Roman" w:cs="Times New Roman"/>
          <w:sz w:val="22"/>
          <w:szCs w:val="22"/>
        </w:rPr>
        <w:t>2) он обязан принять меры по устранению выявленных нарушений, их предупреждению, предотвращению возможного причинения вреда жизни и здоровью людей.</w:t>
      </w:r>
    </w:p>
    <w:p w:rsidR="008B4B2B" w:rsidRPr="004741F6" w:rsidRDefault="008B4B2B" w:rsidP="008B4B2B">
      <w:pPr>
        <w:pStyle w:val="ConsPlusNormal"/>
        <w:widowControl/>
        <w:ind w:firstLine="540"/>
        <w:jc w:val="both"/>
        <w:rPr>
          <w:rFonts w:ascii="Times New Roman" w:hAnsi="Times New Roman" w:cs="Times New Roman"/>
          <w:sz w:val="22"/>
          <w:szCs w:val="22"/>
        </w:rPr>
      </w:pPr>
    </w:p>
    <w:p w:rsidR="008B4B2B" w:rsidRPr="004741F6" w:rsidRDefault="00B44AB9" w:rsidP="008B4B2B">
      <w:pPr>
        <w:pStyle w:val="ConsPlusNormal"/>
        <w:widowControl/>
        <w:ind w:firstLine="0"/>
        <w:jc w:val="both"/>
        <w:rPr>
          <w:rFonts w:ascii="Times New Roman" w:hAnsi="Times New Roman" w:cs="Times New Roman"/>
          <w:sz w:val="22"/>
          <w:szCs w:val="22"/>
        </w:rPr>
      </w:pPr>
      <w:r w:rsidRPr="004741F6">
        <w:rPr>
          <w:rFonts w:ascii="Times New Roman" w:hAnsi="Times New Roman" w:cs="Times New Roman"/>
          <w:noProof/>
          <w:sz w:val="22"/>
          <w:szCs w:val="22"/>
        </w:rPr>
        <w:drawing>
          <wp:inline distT="0" distB="0" distL="0" distR="0">
            <wp:extent cx="6056630" cy="2065020"/>
            <wp:effectExtent l="19050" t="0" r="1270" b="0"/>
            <wp:docPr id="5" name="Рисунок 5" descr="По результатам прове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результатам проверки"/>
                    <pic:cNvPicPr>
                      <a:picLocks noChangeAspect="1" noChangeArrowheads="1"/>
                    </pic:cNvPicPr>
                  </pic:nvPicPr>
                  <pic:blipFill>
                    <a:blip r:embed="rId40"/>
                    <a:srcRect t="9497" r="3899" b="4092"/>
                    <a:stretch>
                      <a:fillRect/>
                    </a:stretch>
                  </pic:blipFill>
                  <pic:spPr bwMode="auto">
                    <a:xfrm>
                      <a:off x="0" y="0"/>
                      <a:ext cx="6056630" cy="2065020"/>
                    </a:xfrm>
                    <a:prstGeom prst="rect">
                      <a:avLst/>
                    </a:prstGeom>
                    <a:noFill/>
                    <a:ln w="9525">
                      <a:noFill/>
                      <a:miter lim="800000"/>
                      <a:headEnd/>
                      <a:tailEnd/>
                    </a:ln>
                  </pic:spPr>
                </pic:pic>
              </a:graphicData>
            </a:graphic>
          </wp:inline>
        </w:drawing>
      </w:r>
    </w:p>
    <w:p w:rsidR="008B4B2B" w:rsidRPr="004741F6" w:rsidRDefault="008B4B2B" w:rsidP="008B4B2B">
      <w:pPr>
        <w:pStyle w:val="ConsPlusNormal"/>
        <w:widowControl/>
        <w:ind w:firstLine="540"/>
        <w:jc w:val="both"/>
        <w:rPr>
          <w:rFonts w:ascii="Times New Roman" w:hAnsi="Times New Roman" w:cs="Times New Roman"/>
          <w:sz w:val="22"/>
          <w:szCs w:val="22"/>
        </w:rPr>
      </w:pPr>
      <w:r w:rsidRPr="004741F6">
        <w:rPr>
          <w:rFonts w:ascii="Times New Roman" w:hAnsi="Times New Roman" w:cs="Times New Roman"/>
          <w:sz w:val="22"/>
          <w:szCs w:val="22"/>
        </w:rPr>
        <w:t>Срок устранения выявленных нарушений устанавливается государственным инспектором по пожарному надзору с учетом характера выявленного нарушения, но не более 3-4 месяцев.</w:t>
      </w:r>
    </w:p>
    <w:p w:rsidR="008B4B2B" w:rsidRPr="004741F6" w:rsidRDefault="008B4B2B" w:rsidP="008B4B2B">
      <w:pPr>
        <w:shd w:val="clear" w:color="auto" w:fill="FFFFFF"/>
        <w:ind w:firstLine="720"/>
        <w:jc w:val="both"/>
        <w:rPr>
          <w:color w:val="000000"/>
          <w:sz w:val="22"/>
          <w:szCs w:val="22"/>
        </w:rPr>
      </w:pPr>
      <w:r w:rsidRPr="004741F6">
        <w:rPr>
          <w:color w:val="000000"/>
          <w:sz w:val="22"/>
          <w:szCs w:val="22"/>
        </w:rPr>
        <w:t>За выявленные нарушения руководитель объекта привлекается к административной ответственности.</w:t>
      </w:r>
    </w:p>
    <w:p w:rsidR="008B4B2B" w:rsidRPr="004741F6" w:rsidRDefault="008B4B2B" w:rsidP="008B4B2B">
      <w:pPr>
        <w:ind w:firstLine="709"/>
        <w:jc w:val="center"/>
        <w:rPr>
          <w:color w:val="000000"/>
          <w:sz w:val="22"/>
          <w:szCs w:val="22"/>
        </w:rPr>
      </w:pPr>
    </w:p>
    <w:p w:rsidR="008B4B2B" w:rsidRPr="004741F6" w:rsidRDefault="008B4B2B" w:rsidP="008B4B2B">
      <w:pPr>
        <w:ind w:firstLine="709"/>
        <w:jc w:val="center"/>
        <w:rPr>
          <w:color w:val="000000"/>
          <w:sz w:val="22"/>
          <w:szCs w:val="22"/>
        </w:rPr>
      </w:pPr>
      <w:r w:rsidRPr="004741F6">
        <w:rPr>
          <w:color w:val="000000"/>
          <w:sz w:val="22"/>
          <w:szCs w:val="22"/>
        </w:rPr>
        <w:t>Меры воздействия, предусмотренные Кодексом РФ об Административных правонарушениях.</w:t>
      </w:r>
    </w:p>
    <w:p w:rsidR="008B4B2B" w:rsidRPr="004741F6" w:rsidRDefault="00B44AB9" w:rsidP="008B4B2B">
      <w:pPr>
        <w:shd w:val="clear" w:color="auto" w:fill="FFFFFF"/>
        <w:ind w:firstLine="720"/>
        <w:jc w:val="both"/>
        <w:rPr>
          <w:color w:val="000000"/>
          <w:sz w:val="22"/>
          <w:szCs w:val="22"/>
        </w:rPr>
      </w:pPr>
      <w:r w:rsidRPr="004741F6">
        <w:rPr>
          <w:noProof/>
          <w:sz w:val="22"/>
          <w:szCs w:val="22"/>
        </w:rPr>
        <w:drawing>
          <wp:anchor distT="0" distB="0" distL="114300" distR="114300" simplePos="0" relativeHeight="251662848" behindDoc="1" locked="0" layoutInCell="1" allowOverlap="1">
            <wp:simplePos x="0" y="0"/>
            <wp:positionH relativeFrom="column">
              <wp:posOffset>-198755</wp:posOffset>
            </wp:positionH>
            <wp:positionV relativeFrom="paragraph">
              <wp:posOffset>208280</wp:posOffset>
            </wp:positionV>
            <wp:extent cx="3074035" cy="2204720"/>
            <wp:effectExtent l="19050" t="0" r="0" b="0"/>
            <wp:wrapTight wrapText="bothSides">
              <wp:wrapPolygon edited="0">
                <wp:start x="-134" y="0"/>
                <wp:lineTo x="-134" y="21463"/>
                <wp:lineTo x="21551" y="21463"/>
                <wp:lineTo x="21551" y="0"/>
                <wp:lineTo x="-134" y="0"/>
              </wp:wrapPolygon>
            </wp:wrapTight>
            <wp:docPr id="34" name="Рисунок 34" descr="Памятка_руководителя_ПОЖАР_показ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амятка_руководителя_ПОЖАР_показ_004"/>
                    <pic:cNvPicPr>
                      <a:picLocks noChangeAspect="1" noChangeArrowheads="1"/>
                    </pic:cNvPicPr>
                  </pic:nvPicPr>
                  <pic:blipFill>
                    <a:blip r:embed="rId41"/>
                    <a:srcRect l="56409" t="32191" r="7620"/>
                    <a:stretch>
                      <a:fillRect/>
                    </a:stretch>
                  </pic:blipFill>
                  <pic:spPr bwMode="auto">
                    <a:xfrm>
                      <a:off x="0" y="0"/>
                      <a:ext cx="3074035" cy="2204720"/>
                    </a:xfrm>
                    <a:prstGeom prst="rect">
                      <a:avLst/>
                    </a:prstGeom>
                    <a:noFill/>
                  </pic:spPr>
                </pic:pic>
              </a:graphicData>
            </a:graphic>
          </wp:anchor>
        </w:drawing>
      </w:r>
      <w:r w:rsidRPr="004741F6">
        <w:rPr>
          <w:noProof/>
          <w:sz w:val="22"/>
          <w:szCs w:val="22"/>
        </w:rPr>
        <w:drawing>
          <wp:anchor distT="0" distB="0" distL="114300" distR="114300" simplePos="0" relativeHeight="251661824" behindDoc="1" locked="0" layoutInCell="1" allowOverlap="1">
            <wp:simplePos x="0" y="0"/>
            <wp:positionH relativeFrom="column">
              <wp:posOffset>3110865</wp:posOffset>
            </wp:positionH>
            <wp:positionV relativeFrom="paragraph">
              <wp:posOffset>208280</wp:posOffset>
            </wp:positionV>
            <wp:extent cx="3195320" cy="2139950"/>
            <wp:effectExtent l="19050" t="0" r="5080" b="0"/>
            <wp:wrapTight wrapText="bothSides">
              <wp:wrapPolygon edited="0">
                <wp:start x="-129" y="0"/>
                <wp:lineTo x="-129" y="21344"/>
                <wp:lineTo x="21634" y="21344"/>
                <wp:lineTo x="21634" y="0"/>
                <wp:lineTo x="-129" y="0"/>
              </wp:wrapPolygon>
            </wp:wrapTight>
            <wp:docPr id="33" name="Рисунок 33" descr="Памятка_руководителя_ПОЖАР_показ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мятка_руководителя_ПОЖАР_показ_004"/>
                    <pic:cNvPicPr>
                      <a:picLocks noChangeAspect="1" noChangeArrowheads="1"/>
                    </pic:cNvPicPr>
                  </pic:nvPicPr>
                  <pic:blipFill>
                    <a:blip r:embed="rId41"/>
                    <a:srcRect t="9044" r="49457"/>
                    <a:stretch>
                      <a:fillRect/>
                    </a:stretch>
                  </pic:blipFill>
                  <pic:spPr bwMode="auto">
                    <a:xfrm>
                      <a:off x="0" y="0"/>
                      <a:ext cx="3195320" cy="2139950"/>
                    </a:xfrm>
                    <a:prstGeom prst="rect">
                      <a:avLst/>
                    </a:prstGeom>
                    <a:noFill/>
                  </pic:spPr>
                </pic:pic>
              </a:graphicData>
            </a:graphic>
          </wp:anchor>
        </w:drawing>
      </w:r>
    </w:p>
    <w:p w:rsidR="008B4B2B" w:rsidRPr="004741F6" w:rsidRDefault="008B4B2B" w:rsidP="008B4B2B">
      <w:pPr>
        <w:ind w:firstLine="709"/>
        <w:jc w:val="both"/>
        <w:rPr>
          <w:color w:val="000000"/>
          <w:sz w:val="22"/>
          <w:szCs w:val="22"/>
        </w:rPr>
      </w:pPr>
      <w:r w:rsidRPr="004741F6">
        <w:rPr>
          <w:color w:val="000000"/>
          <w:sz w:val="22"/>
          <w:szCs w:val="22"/>
        </w:rPr>
        <w:lastRenderedPageBreak/>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8B4B2B" w:rsidRPr="004741F6" w:rsidRDefault="008B4B2B" w:rsidP="008B4B2B">
      <w:pPr>
        <w:ind w:firstLine="709"/>
        <w:jc w:val="both"/>
        <w:rPr>
          <w:color w:val="000000"/>
          <w:sz w:val="22"/>
          <w:szCs w:val="22"/>
        </w:rPr>
      </w:pPr>
      <w:r w:rsidRPr="004741F6">
        <w:rPr>
          <w:color w:val="000000"/>
          <w:sz w:val="22"/>
          <w:szCs w:val="22"/>
        </w:rPr>
        <w:t>ч. 13. Невыполнение в установленный срок законного предписания органа, осуществляющего государственный пожарный надзор, -</w:t>
      </w:r>
    </w:p>
    <w:p w:rsidR="008B4B2B" w:rsidRPr="004741F6" w:rsidRDefault="008B4B2B" w:rsidP="008B4B2B">
      <w:pPr>
        <w:ind w:firstLine="709"/>
        <w:jc w:val="both"/>
        <w:rPr>
          <w:color w:val="000000"/>
          <w:sz w:val="22"/>
          <w:szCs w:val="22"/>
        </w:rPr>
      </w:pPr>
      <w:r w:rsidRPr="004741F6">
        <w:rPr>
          <w:color w:val="000000"/>
          <w:sz w:val="22"/>
          <w:szCs w:val="22"/>
        </w:rPr>
        <w:t xml:space="preserve">влечет наложение административного штрафа на граждан в размере от </w:t>
      </w:r>
      <w:r w:rsidR="00E14368" w:rsidRPr="004741F6">
        <w:rPr>
          <w:color w:val="000000"/>
          <w:sz w:val="22"/>
          <w:szCs w:val="22"/>
        </w:rPr>
        <w:t>одной</w:t>
      </w:r>
      <w:r w:rsidRPr="004741F6">
        <w:rPr>
          <w:color w:val="000000"/>
          <w:sz w:val="22"/>
          <w:szCs w:val="22"/>
        </w:rPr>
        <w:t xml:space="preserve"> тысяч</w:t>
      </w:r>
      <w:r w:rsidR="00E14368" w:rsidRPr="004741F6">
        <w:rPr>
          <w:color w:val="000000"/>
          <w:sz w:val="22"/>
          <w:szCs w:val="22"/>
        </w:rPr>
        <w:t>и пятисот</w:t>
      </w:r>
      <w:r w:rsidRPr="004741F6">
        <w:rPr>
          <w:color w:val="000000"/>
          <w:sz w:val="22"/>
          <w:szCs w:val="22"/>
        </w:rPr>
        <w:t xml:space="preserve"> до </w:t>
      </w:r>
      <w:r w:rsidR="00E14368" w:rsidRPr="004741F6">
        <w:rPr>
          <w:color w:val="000000"/>
          <w:sz w:val="22"/>
          <w:szCs w:val="22"/>
        </w:rPr>
        <w:t>двух</w:t>
      </w:r>
      <w:r w:rsidRPr="004741F6">
        <w:rPr>
          <w:color w:val="000000"/>
          <w:sz w:val="22"/>
          <w:szCs w:val="22"/>
        </w:rPr>
        <w:t xml:space="preserve"> тысяч рублей; на должностных лиц – от </w:t>
      </w:r>
      <w:r w:rsidR="00E14368" w:rsidRPr="004741F6">
        <w:rPr>
          <w:color w:val="000000"/>
          <w:sz w:val="22"/>
          <w:szCs w:val="22"/>
        </w:rPr>
        <w:t>трех</w:t>
      </w:r>
      <w:r w:rsidRPr="004741F6">
        <w:rPr>
          <w:color w:val="000000"/>
          <w:sz w:val="22"/>
          <w:szCs w:val="22"/>
        </w:rPr>
        <w:t xml:space="preserve"> тысяч до </w:t>
      </w:r>
      <w:r w:rsidR="00E14368" w:rsidRPr="004741F6">
        <w:rPr>
          <w:color w:val="000000"/>
          <w:sz w:val="22"/>
          <w:szCs w:val="22"/>
        </w:rPr>
        <w:t>четырех</w:t>
      </w:r>
      <w:r w:rsidRPr="004741F6">
        <w:rPr>
          <w:color w:val="000000"/>
          <w:sz w:val="22"/>
          <w:szCs w:val="22"/>
        </w:rPr>
        <w:t xml:space="preserve"> тысяч рублей</w:t>
      </w:r>
      <w:r w:rsidR="00E14368" w:rsidRPr="004741F6">
        <w:rPr>
          <w:color w:val="000000"/>
          <w:sz w:val="22"/>
          <w:szCs w:val="22"/>
        </w:rPr>
        <w:t>;</w:t>
      </w:r>
      <w:r w:rsidRPr="004741F6">
        <w:rPr>
          <w:color w:val="000000"/>
          <w:sz w:val="22"/>
          <w:szCs w:val="22"/>
        </w:rPr>
        <w:t xml:space="preserve"> на юридических лиц – от </w:t>
      </w:r>
      <w:r w:rsidR="00E14368" w:rsidRPr="004741F6">
        <w:rPr>
          <w:color w:val="000000"/>
          <w:sz w:val="22"/>
          <w:szCs w:val="22"/>
        </w:rPr>
        <w:t>семидесяти</w:t>
      </w:r>
      <w:r w:rsidRPr="004741F6">
        <w:rPr>
          <w:color w:val="000000"/>
          <w:sz w:val="22"/>
          <w:szCs w:val="22"/>
        </w:rPr>
        <w:t xml:space="preserve"> тысяч до </w:t>
      </w:r>
      <w:r w:rsidR="00E14368" w:rsidRPr="004741F6">
        <w:rPr>
          <w:color w:val="000000"/>
          <w:sz w:val="22"/>
          <w:szCs w:val="22"/>
        </w:rPr>
        <w:t>восьмидесяти</w:t>
      </w:r>
      <w:r w:rsidRPr="004741F6">
        <w:rPr>
          <w:color w:val="000000"/>
          <w:sz w:val="22"/>
          <w:szCs w:val="22"/>
        </w:rPr>
        <w:t xml:space="preserve"> тысяч рублей.</w:t>
      </w:r>
    </w:p>
    <w:p w:rsidR="008B4B2B" w:rsidRPr="004741F6" w:rsidRDefault="008B4B2B" w:rsidP="008B4B2B">
      <w:pPr>
        <w:jc w:val="both"/>
        <w:rPr>
          <w:color w:val="000000"/>
          <w:sz w:val="22"/>
          <w:szCs w:val="22"/>
        </w:rPr>
      </w:pPr>
      <w:r w:rsidRPr="004741F6">
        <w:rPr>
          <w:color w:val="000000"/>
          <w:sz w:val="22"/>
          <w:szCs w:val="22"/>
        </w:rPr>
        <w:t>(часть введена Федеральным законом от 03.06.2011 №120-ФЗ)</w:t>
      </w:r>
    </w:p>
    <w:p w:rsidR="008B4B2B" w:rsidRPr="004741F6" w:rsidRDefault="008B4B2B" w:rsidP="008B4B2B">
      <w:pPr>
        <w:jc w:val="both"/>
        <w:rPr>
          <w:color w:val="000000"/>
          <w:sz w:val="22"/>
          <w:szCs w:val="22"/>
        </w:rPr>
      </w:pPr>
    </w:p>
    <w:p w:rsidR="008B4B2B" w:rsidRPr="004741F6" w:rsidRDefault="00B44AB9" w:rsidP="008B4B2B">
      <w:pPr>
        <w:jc w:val="both"/>
        <w:rPr>
          <w:color w:val="000000"/>
          <w:sz w:val="22"/>
          <w:szCs w:val="22"/>
        </w:rPr>
      </w:pPr>
      <w:r w:rsidRPr="004741F6">
        <w:rPr>
          <w:noProof/>
          <w:color w:val="000000"/>
          <w:sz w:val="22"/>
          <w:szCs w:val="22"/>
        </w:rPr>
        <w:drawing>
          <wp:inline distT="0" distB="0" distL="0" distR="0">
            <wp:extent cx="6253480" cy="2458085"/>
            <wp:effectExtent l="19050" t="0" r="0" b="0"/>
            <wp:docPr id="6" name="Рисунок 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
                    <pic:cNvPicPr>
                      <a:picLocks noChangeAspect="1" noChangeArrowheads="1"/>
                    </pic:cNvPicPr>
                  </pic:nvPicPr>
                  <pic:blipFill>
                    <a:blip r:embed="rId42"/>
                    <a:srcRect t="9508" r="3917"/>
                    <a:stretch>
                      <a:fillRect/>
                    </a:stretch>
                  </pic:blipFill>
                  <pic:spPr bwMode="auto">
                    <a:xfrm>
                      <a:off x="0" y="0"/>
                      <a:ext cx="6253480" cy="2458085"/>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p>
    <w:p w:rsidR="008B4B2B" w:rsidRPr="004741F6" w:rsidRDefault="008B4B2B" w:rsidP="008B4B2B">
      <w:pPr>
        <w:ind w:firstLine="709"/>
        <w:jc w:val="both"/>
        <w:rPr>
          <w:color w:val="000000"/>
          <w:sz w:val="22"/>
          <w:szCs w:val="22"/>
        </w:rPr>
      </w:pPr>
      <w:r w:rsidRPr="004741F6">
        <w:rPr>
          <w:color w:val="000000"/>
          <w:sz w:val="22"/>
          <w:szCs w:val="22"/>
        </w:rPr>
        <w:t>ч.14. Повторное совершение административного правонарушения, предусмотренного частью 12 или 13 настоящей статьи,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8B4B2B" w:rsidRPr="004741F6" w:rsidRDefault="008B4B2B" w:rsidP="008B4B2B">
      <w:pPr>
        <w:jc w:val="both"/>
        <w:rPr>
          <w:color w:val="000000"/>
          <w:sz w:val="22"/>
          <w:szCs w:val="22"/>
        </w:rPr>
      </w:pPr>
      <w:r w:rsidRPr="004741F6">
        <w:rPr>
          <w:color w:val="000000"/>
          <w:sz w:val="22"/>
          <w:szCs w:val="22"/>
        </w:rPr>
        <w:t>(часть 14 введена Федеральным законом от 03.06.2011 №120-ФЗ)</w:t>
      </w:r>
    </w:p>
    <w:p w:rsidR="008B4B2B" w:rsidRPr="004741F6" w:rsidRDefault="008B4B2B" w:rsidP="008B4B2B">
      <w:pPr>
        <w:jc w:val="both"/>
        <w:rPr>
          <w:color w:val="000000"/>
          <w:sz w:val="22"/>
          <w:szCs w:val="22"/>
        </w:rPr>
      </w:pPr>
    </w:p>
    <w:p w:rsidR="008B4B2B" w:rsidRPr="004741F6" w:rsidRDefault="00B44AB9" w:rsidP="008B4B2B">
      <w:pPr>
        <w:jc w:val="both"/>
        <w:rPr>
          <w:color w:val="000000"/>
          <w:sz w:val="22"/>
          <w:szCs w:val="22"/>
        </w:rPr>
      </w:pPr>
      <w:r w:rsidRPr="004741F6">
        <w:rPr>
          <w:noProof/>
          <w:color w:val="000000"/>
          <w:sz w:val="22"/>
          <w:szCs w:val="22"/>
        </w:rPr>
        <w:drawing>
          <wp:inline distT="0" distB="0" distL="0" distR="0">
            <wp:extent cx="6302375" cy="2359660"/>
            <wp:effectExtent l="19050" t="0" r="3175" b="0"/>
            <wp:docPr id="7" name="Рисунок 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
                    <pic:cNvPicPr>
                      <a:picLocks noChangeAspect="1" noChangeArrowheads="1"/>
                    </pic:cNvPicPr>
                  </pic:nvPicPr>
                  <pic:blipFill>
                    <a:blip r:embed="rId43"/>
                    <a:srcRect t="9471" r="4063"/>
                    <a:stretch>
                      <a:fillRect/>
                    </a:stretch>
                  </pic:blipFill>
                  <pic:spPr bwMode="auto">
                    <a:xfrm>
                      <a:off x="0" y="0"/>
                      <a:ext cx="6302375" cy="2359660"/>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r w:rsidRPr="004741F6">
        <w:rPr>
          <w:color w:val="000000"/>
          <w:sz w:val="22"/>
          <w:szCs w:val="22"/>
        </w:rPr>
        <w:t>Статья 20.4. Нарушение требований пожарной безопасности</w:t>
      </w:r>
    </w:p>
    <w:p w:rsidR="008B4B2B" w:rsidRPr="004741F6" w:rsidRDefault="008B4B2B" w:rsidP="008B4B2B">
      <w:pPr>
        <w:ind w:firstLine="709"/>
        <w:jc w:val="both"/>
        <w:rPr>
          <w:color w:val="000000"/>
          <w:sz w:val="22"/>
          <w:szCs w:val="22"/>
        </w:rPr>
      </w:pPr>
      <w:r w:rsidRPr="004741F6">
        <w:rPr>
          <w:color w:val="000000"/>
          <w:sz w:val="22"/>
          <w:szCs w:val="22"/>
        </w:rPr>
        <w:t>(в ред. Федерального закона от 03.06.2011 № 120-ФЗ)</w:t>
      </w:r>
    </w:p>
    <w:p w:rsidR="008B4B2B" w:rsidRPr="004741F6" w:rsidRDefault="008B4B2B" w:rsidP="008B4B2B">
      <w:pPr>
        <w:ind w:firstLine="709"/>
        <w:jc w:val="both"/>
        <w:rPr>
          <w:color w:val="000000"/>
          <w:sz w:val="22"/>
          <w:szCs w:val="22"/>
        </w:rPr>
      </w:pPr>
      <w:r w:rsidRPr="004741F6">
        <w:rPr>
          <w:color w:val="000000"/>
          <w:sz w:val="22"/>
          <w:szCs w:val="22"/>
        </w:rPr>
        <w:t>1. Нарушение требований пожарной безопасности, за исключением случаев, предусмотренных статьями 8.32, 11.16 настоящего Кодекса и частями 3-8 настоящей статьи, -</w:t>
      </w:r>
    </w:p>
    <w:p w:rsidR="008B4B2B" w:rsidRPr="004741F6" w:rsidRDefault="008B4B2B" w:rsidP="008B4B2B">
      <w:pPr>
        <w:ind w:firstLine="709"/>
        <w:jc w:val="both"/>
        <w:rPr>
          <w:color w:val="000000"/>
          <w:sz w:val="22"/>
          <w:szCs w:val="22"/>
        </w:rPr>
      </w:pPr>
      <w:r w:rsidRPr="004741F6">
        <w:rPr>
          <w:color w:val="000000"/>
          <w:sz w:val="22"/>
          <w:szCs w:val="22"/>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8B4B2B" w:rsidRPr="004741F6" w:rsidRDefault="008B4B2B" w:rsidP="008B4B2B">
      <w:pPr>
        <w:ind w:firstLine="709"/>
        <w:jc w:val="both"/>
        <w:rPr>
          <w:sz w:val="22"/>
          <w:szCs w:val="22"/>
        </w:rPr>
      </w:pPr>
      <w:r w:rsidRPr="004741F6">
        <w:rPr>
          <w:sz w:val="22"/>
          <w:szCs w:val="22"/>
        </w:rPr>
        <w:t>2. Те же действия, совершенные в условиях особого противопожарного режима, -</w:t>
      </w:r>
    </w:p>
    <w:p w:rsidR="008B4B2B" w:rsidRPr="004741F6" w:rsidRDefault="008B4B2B" w:rsidP="008B4B2B">
      <w:pPr>
        <w:ind w:firstLine="709"/>
        <w:jc w:val="both"/>
        <w:rPr>
          <w:sz w:val="22"/>
          <w:szCs w:val="22"/>
        </w:rPr>
      </w:pPr>
      <w:r w:rsidRPr="004741F6">
        <w:rPr>
          <w:sz w:val="22"/>
          <w:szCs w:val="22"/>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8B4B2B" w:rsidRPr="004741F6" w:rsidRDefault="008B4B2B" w:rsidP="008B4B2B">
      <w:pPr>
        <w:ind w:firstLine="709"/>
        <w:jc w:val="both"/>
        <w:rPr>
          <w:sz w:val="22"/>
          <w:szCs w:val="22"/>
        </w:rPr>
      </w:pPr>
    </w:p>
    <w:p w:rsidR="008B4B2B" w:rsidRPr="004741F6" w:rsidRDefault="00B44AB9" w:rsidP="008B4B2B">
      <w:pPr>
        <w:jc w:val="both"/>
        <w:rPr>
          <w:sz w:val="22"/>
          <w:szCs w:val="22"/>
        </w:rPr>
      </w:pPr>
      <w:r w:rsidRPr="004741F6">
        <w:rPr>
          <w:noProof/>
          <w:sz w:val="22"/>
          <w:szCs w:val="22"/>
        </w:rPr>
        <w:lastRenderedPageBreak/>
        <w:drawing>
          <wp:inline distT="0" distB="0" distL="0" distR="0">
            <wp:extent cx="6302375" cy="2192655"/>
            <wp:effectExtent l="19050" t="0" r="3175" b="0"/>
            <wp:docPr id="8" name="Рисунок 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pic:cNvPicPr>
                      <a:picLocks noChangeAspect="1" noChangeArrowheads="1"/>
                    </pic:cNvPicPr>
                  </pic:nvPicPr>
                  <pic:blipFill>
                    <a:blip r:embed="rId44"/>
                    <a:srcRect t="9052" r="3741"/>
                    <a:stretch>
                      <a:fillRect/>
                    </a:stretch>
                  </pic:blipFill>
                  <pic:spPr bwMode="auto">
                    <a:xfrm>
                      <a:off x="0" y="0"/>
                      <a:ext cx="6302375" cy="2192655"/>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r w:rsidRPr="004741F6">
        <w:rPr>
          <w:color w:val="000000"/>
          <w:sz w:val="22"/>
          <w:szCs w:val="22"/>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B4B2B" w:rsidRPr="004741F6" w:rsidRDefault="008B4B2B" w:rsidP="008B4B2B">
      <w:pPr>
        <w:ind w:firstLine="709"/>
        <w:jc w:val="both"/>
        <w:rPr>
          <w:color w:val="000000"/>
          <w:sz w:val="22"/>
          <w:szCs w:val="22"/>
        </w:rPr>
      </w:pPr>
    </w:p>
    <w:p w:rsidR="008B4B2B" w:rsidRPr="004741F6" w:rsidRDefault="00B44AB9" w:rsidP="008B4B2B">
      <w:pPr>
        <w:jc w:val="both"/>
        <w:rPr>
          <w:color w:val="000000"/>
          <w:sz w:val="22"/>
          <w:szCs w:val="22"/>
        </w:rPr>
      </w:pPr>
      <w:r w:rsidRPr="004741F6">
        <w:rPr>
          <w:noProof/>
          <w:color w:val="000000"/>
          <w:sz w:val="22"/>
          <w:szCs w:val="22"/>
        </w:rPr>
        <w:drawing>
          <wp:inline distT="0" distB="0" distL="0" distR="0">
            <wp:extent cx="6263005" cy="2271395"/>
            <wp:effectExtent l="19050" t="0" r="4445" b="0"/>
            <wp:docPr id="9" name="Рисунок 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pic:cNvPicPr>
                      <a:picLocks noChangeAspect="1" noChangeArrowheads="1"/>
                    </pic:cNvPicPr>
                  </pic:nvPicPr>
                  <pic:blipFill>
                    <a:blip r:embed="rId45"/>
                    <a:srcRect t="9459" r="4054"/>
                    <a:stretch>
                      <a:fillRect/>
                    </a:stretch>
                  </pic:blipFill>
                  <pic:spPr bwMode="auto">
                    <a:xfrm>
                      <a:off x="0" y="0"/>
                      <a:ext cx="6263005" cy="2271395"/>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r w:rsidRPr="004741F6">
        <w:rPr>
          <w:color w:val="000000"/>
          <w:sz w:val="22"/>
          <w:szCs w:val="22"/>
        </w:rP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юридических лиц – от ста пятидесяти тысяч до двухсот тысяч рублей.</w:t>
      </w:r>
    </w:p>
    <w:p w:rsidR="008B4B2B" w:rsidRPr="004741F6" w:rsidRDefault="008B4B2B" w:rsidP="008B4B2B">
      <w:pPr>
        <w:ind w:firstLine="709"/>
        <w:jc w:val="both"/>
        <w:rPr>
          <w:color w:val="000000"/>
          <w:sz w:val="22"/>
          <w:szCs w:val="22"/>
        </w:rPr>
      </w:pPr>
    </w:p>
    <w:p w:rsidR="008B4B2B" w:rsidRPr="004741F6" w:rsidRDefault="00B44AB9" w:rsidP="008B4B2B">
      <w:pPr>
        <w:jc w:val="both"/>
        <w:rPr>
          <w:color w:val="000000"/>
          <w:sz w:val="22"/>
          <w:szCs w:val="22"/>
        </w:rPr>
      </w:pPr>
      <w:r w:rsidRPr="004741F6">
        <w:rPr>
          <w:noProof/>
          <w:color w:val="000000"/>
          <w:sz w:val="22"/>
          <w:szCs w:val="22"/>
        </w:rPr>
        <w:drawing>
          <wp:inline distT="0" distB="0" distL="0" distR="0">
            <wp:extent cx="6273165" cy="2350135"/>
            <wp:effectExtent l="19050" t="0" r="0" b="0"/>
            <wp:docPr id="10" name="Рисунок 1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
                    <pic:cNvPicPr>
                      <a:picLocks noChangeAspect="1" noChangeArrowheads="1"/>
                    </pic:cNvPicPr>
                  </pic:nvPicPr>
                  <pic:blipFill>
                    <a:blip r:embed="rId46"/>
                    <a:srcRect t="9018" r="3880"/>
                    <a:stretch>
                      <a:fillRect/>
                    </a:stretch>
                  </pic:blipFill>
                  <pic:spPr bwMode="auto">
                    <a:xfrm>
                      <a:off x="0" y="0"/>
                      <a:ext cx="6273165" cy="2350135"/>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r w:rsidRPr="004741F6">
        <w:rPr>
          <w:color w:val="000000"/>
          <w:sz w:val="22"/>
          <w:szCs w:val="22"/>
        </w:rPr>
        <w:lastRenderedPageBreak/>
        <w:t>5. Повторное совершение административного правонарушения, предусмотренного частью 3 или 4 настоящей статьи,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8B4B2B" w:rsidRPr="004741F6" w:rsidRDefault="008B4B2B" w:rsidP="008B4B2B">
      <w:pPr>
        <w:ind w:firstLine="709"/>
        <w:jc w:val="both"/>
        <w:rPr>
          <w:color w:val="000000"/>
          <w:sz w:val="22"/>
          <w:szCs w:val="22"/>
        </w:rPr>
      </w:pPr>
      <w:r w:rsidRPr="004741F6">
        <w:rPr>
          <w:color w:val="000000"/>
          <w:sz w:val="22"/>
          <w:szCs w:val="22"/>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B4B2B" w:rsidRPr="004741F6" w:rsidRDefault="008B4B2B" w:rsidP="008B4B2B">
      <w:pPr>
        <w:ind w:firstLine="709"/>
        <w:jc w:val="both"/>
        <w:rPr>
          <w:color w:val="000000"/>
          <w:sz w:val="22"/>
          <w:szCs w:val="22"/>
        </w:rPr>
      </w:pPr>
      <w:r w:rsidRPr="004741F6">
        <w:rPr>
          <w:color w:val="000000"/>
          <w:sz w:val="22"/>
          <w:szCs w:val="22"/>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B4B2B" w:rsidRPr="004741F6" w:rsidRDefault="008B4B2B" w:rsidP="008B4B2B">
      <w:pPr>
        <w:ind w:firstLine="709"/>
        <w:jc w:val="both"/>
        <w:rPr>
          <w:color w:val="000000"/>
          <w:sz w:val="22"/>
          <w:szCs w:val="22"/>
        </w:rPr>
      </w:pPr>
      <w:r w:rsidRPr="004741F6">
        <w:rPr>
          <w:color w:val="000000"/>
          <w:sz w:val="22"/>
          <w:szCs w:val="22"/>
        </w:rPr>
        <w:t>(часть 6.1. введена Федеральным законом от 01.12.2012 №212-ФЗ)</w:t>
      </w:r>
    </w:p>
    <w:p w:rsidR="008B4B2B" w:rsidRPr="004741F6" w:rsidRDefault="008B4B2B" w:rsidP="008B4B2B">
      <w:pPr>
        <w:ind w:firstLine="709"/>
        <w:jc w:val="both"/>
        <w:rPr>
          <w:sz w:val="22"/>
          <w:szCs w:val="22"/>
        </w:rPr>
      </w:pPr>
      <w:r w:rsidRPr="004741F6">
        <w:rPr>
          <w:sz w:val="22"/>
          <w:szCs w:val="22"/>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B4B2B" w:rsidRPr="004741F6" w:rsidRDefault="008B4B2B" w:rsidP="008B4B2B">
      <w:pPr>
        <w:ind w:firstLine="709"/>
        <w:jc w:val="both"/>
        <w:rPr>
          <w:sz w:val="22"/>
          <w:szCs w:val="22"/>
        </w:rPr>
      </w:pPr>
      <w:r w:rsidRPr="004741F6">
        <w:rPr>
          <w:sz w:val="22"/>
          <w:szCs w:val="22"/>
        </w:rPr>
        <w:t>влечет наложение административного штрафа на должностных лиц – от пятнадцати тысяч до двадцати тысяч рублей; на юридических лиц – от девяноста тысяч до ста тысяч рублей.</w:t>
      </w:r>
    </w:p>
    <w:p w:rsidR="008B4B2B" w:rsidRPr="004741F6" w:rsidRDefault="008B4B2B" w:rsidP="008B4B2B">
      <w:pPr>
        <w:ind w:firstLine="709"/>
        <w:jc w:val="both"/>
        <w:rPr>
          <w:sz w:val="22"/>
          <w:szCs w:val="22"/>
        </w:rPr>
      </w:pPr>
    </w:p>
    <w:p w:rsidR="008B4B2B" w:rsidRPr="004741F6" w:rsidRDefault="00B44AB9" w:rsidP="008B4B2B">
      <w:pPr>
        <w:jc w:val="both"/>
        <w:rPr>
          <w:color w:val="000000"/>
          <w:sz w:val="22"/>
          <w:szCs w:val="22"/>
        </w:rPr>
      </w:pPr>
      <w:r w:rsidRPr="004741F6">
        <w:rPr>
          <w:noProof/>
          <w:color w:val="000000"/>
          <w:sz w:val="22"/>
          <w:szCs w:val="22"/>
        </w:rPr>
        <w:drawing>
          <wp:inline distT="0" distB="0" distL="0" distR="0">
            <wp:extent cx="6320216" cy="2281084"/>
            <wp:effectExtent l="19050" t="0" r="4384" b="0"/>
            <wp:docPr id="11" name="Рисунок 1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pic:cNvPicPr>
                      <a:picLocks noChangeAspect="1" noChangeArrowheads="1"/>
                    </pic:cNvPicPr>
                  </pic:nvPicPr>
                  <pic:blipFill>
                    <a:blip r:embed="rId47"/>
                    <a:srcRect t="9018" r="3860"/>
                    <a:stretch>
                      <a:fillRect/>
                    </a:stretch>
                  </pic:blipFill>
                  <pic:spPr bwMode="auto">
                    <a:xfrm>
                      <a:off x="0" y="0"/>
                      <a:ext cx="6322060" cy="2281750"/>
                    </a:xfrm>
                    <a:prstGeom prst="rect">
                      <a:avLst/>
                    </a:prstGeom>
                    <a:noFill/>
                    <a:ln w="9525">
                      <a:noFill/>
                      <a:miter lim="800000"/>
                      <a:headEnd/>
                      <a:tailEnd/>
                    </a:ln>
                  </pic:spPr>
                </pic:pic>
              </a:graphicData>
            </a:graphic>
          </wp:inline>
        </w:drawing>
      </w:r>
    </w:p>
    <w:p w:rsidR="008B4B2B" w:rsidRPr="004741F6" w:rsidRDefault="008B4B2B" w:rsidP="008B4B2B">
      <w:pPr>
        <w:ind w:firstLine="709"/>
        <w:jc w:val="both"/>
        <w:rPr>
          <w:color w:val="000000"/>
          <w:sz w:val="22"/>
          <w:szCs w:val="22"/>
        </w:rPr>
      </w:pPr>
      <w:r w:rsidRPr="004741F6">
        <w:rPr>
          <w:color w:val="000000"/>
          <w:sz w:val="22"/>
          <w:szCs w:val="22"/>
        </w:rPr>
        <w:t>8. Нарушение требований пожарной безопасности об обеспечении проходов, проездов и подъездов к зданиям, сооружениям и строениям, -</w:t>
      </w:r>
    </w:p>
    <w:p w:rsidR="008B4B2B" w:rsidRPr="004741F6" w:rsidRDefault="008B4B2B" w:rsidP="008B4B2B">
      <w:pPr>
        <w:ind w:firstLine="709"/>
        <w:jc w:val="both"/>
        <w:rPr>
          <w:color w:val="000000"/>
          <w:sz w:val="22"/>
          <w:szCs w:val="22"/>
        </w:rPr>
      </w:pPr>
      <w:r w:rsidRPr="004741F6">
        <w:rPr>
          <w:color w:val="000000"/>
          <w:sz w:val="22"/>
          <w:szCs w:val="22"/>
        </w:rP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8B4B2B" w:rsidRPr="004741F6" w:rsidRDefault="008B4B2B" w:rsidP="008B4B2B">
      <w:pPr>
        <w:ind w:firstLine="709"/>
        <w:jc w:val="both"/>
        <w:rPr>
          <w:color w:val="000000"/>
          <w:sz w:val="22"/>
          <w:szCs w:val="22"/>
        </w:rPr>
      </w:pPr>
    </w:p>
    <w:p w:rsidR="002055C2" w:rsidRPr="004741F6" w:rsidRDefault="008B4B2B" w:rsidP="00D261CA">
      <w:pPr>
        <w:ind w:firstLine="709"/>
        <w:jc w:val="both"/>
        <w:rPr>
          <w:color w:val="000000"/>
          <w:sz w:val="22"/>
          <w:szCs w:val="22"/>
        </w:rPr>
      </w:pPr>
      <w:r w:rsidRPr="004741F6">
        <w:rPr>
          <w:color w:val="000000"/>
          <w:sz w:val="22"/>
          <w:szCs w:val="22"/>
        </w:rPr>
        <w:t>В соответствии со ст. 219 ч. 3 Уголовного кодекса Российской Федерации нарушение требований пожарной безопасности, совершённое лицом, на котором лежала обязанность по их соблюдению, повлекшее по неосторожности смерть двух или более лиц наказывается принудительными работами на срок до пяти лет лишения права занимать определённые должности или заниматься определённой деятельностью на срок до трёх лет или без такового либо лишением свободы на срок до семи лет с лишением права занимать определённые должности или заниматься определённой деятельностью на срок до трёх лет или без такового.</w:t>
      </w:r>
    </w:p>
    <w:sectPr w:rsidR="002055C2" w:rsidRPr="004741F6" w:rsidSect="002055C2">
      <w:type w:val="nextColumn"/>
      <w:pgSz w:w="11909" w:h="16834"/>
      <w:pgMar w:top="510" w:right="567" w:bottom="360" w:left="1418" w:header="720" w:footer="720" w:gutter="0"/>
      <w:pgNumType w:start="3"/>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51F" w:rsidRDefault="00AD251F">
      <w:r>
        <w:separator/>
      </w:r>
    </w:p>
  </w:endnote>
  <w:endnote w:type="continuationSeparator" w:id="1">
    <w:p w:rsidR="00AD251F" w:rsidRDefault="00AD25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C2" w:rsidRDefault="00BA61E9"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end"/>
    </w:r>
  </w:p>
  <w:p w:rsidR="002055C2" w:rsidRDefault="002055C2" w:rsidP="002055C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C2" w:rsidRDefault="00BA61E9"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separate"/>
    </w:r>
    <w:r w:rsidR="00CA2D3D">
      <w:rPr>
        <w:rStyle w:val="a9"/>
        <w:noProof/>
      </w:rPr>
      <w:t>3</w:t>
    </w:r>
    <w:r>
      <w:rPr>
        <w:rStyle w:val="a9"/>
      </w:rPr>
      <w:fldChar w:fldCharType="end"/>
    </w:r>
  </w:p>
  <w:p w:rsidR="002055C2" w:rsidRDefault="002055C2" w:rsidP="002055C2">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51F" w:rsidRDefault="00AD251F">
      <w:r>
        <w:separator/>
      </w:r>
    </w:p>
  </w:footnote>
  <w:footnote w:type="continuationSeparator" w:id="1">
    <w:p w:rsidR="00AD251F" w:rsidRDefault="00AD25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D64" w:rsidRDefault="00BA61E9" w:rsidP="00473D64">
    <w:pPr>
      <w:pStyle w:val="a5"/>
      <w:framePr w:wrap="around" w:vAnchor="text" w:hAnchor="margin" w:xAlign="center" w:y="1"/>
      <w:rPr>
        <w:rStyle w:val="a9"/>
      </w:rPr>
    </w:pPr>
    <w:r>
      <w:rPr>
        <w:rStyle w:val="a9"/>
      </w:rPr>
      <w:fldChar w:fldCharType="begin"/>
    </w:r>
    <w:r w:rsidR="00473D64">
      <w:rPr>
        <w:rStyle w:val="a9"/>
      </w:rPr>
      <w:instrText xml:space="preserve">PAGE  </w:instrText>
    </w:r>
    <w:r>
      <w:rPr>
        <w:rStyle w:val="a9"/>
      </w:rPr>
      <w:fldChar w:fldCharType="end"/>
    </w:r>
  </w:p>
  <w:p w:rsidR="00473D64" w:rsidRDefault="00473D6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80D1E"/>
    <w:multiLevelType w:val="multilevel"/>
    <w:tmpl w:val="A084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E5F78"/>
    <w:multiLevelType w:val="singleLevel"/>
    <w:tmpl w:val="A6860192"/>
    <w:lvl w:ilvl="0">
      <w:start w:val="4"/>
      <w:numFmt w:val="decimal"/>
      <w:lvlText w:val="4.%1."/>
      <w:legacy w:legacy="1" w:legacySpace="0" w:legacyIndent="514"/>
      <w:lvlJc w:val="left"/>
      <w:rPr>
        <w:rFonts w:ascii="Times New Roman" w:hAnsi="Times New Roman" w:cs="Times New Roman" w:hint="default"/>
      </w:rPr>
    </w:lvl>
  </w:abstractNum>
  <w:abstractNum w:abstractNumId="2">
    <w:nsid w:val="1B5E0ECD"/>
    <w:multiLevelType w:val="hybridMultilevel"/>
    <w:tmpl w:val="B8681538"/>
    <w:lvl w:ilvl="0" w:tplc="89388D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6A536A"/>
    <w:multiLevelType w:val="singleLevel"/>
    <w:tmpl w:val="8522EDC4"/>
    <w:lvl w:ilvl="0">
      <w:start w:val="3"/>
      <w:numFmt w:val="decimal"/>
      <w:lvlText w:val="%1."/>
      <w:legacy w:legacy="1" w:legacySpace="0" w:legacyIndent="326"/>
      <w:lvlJc w:val="left"/>
      <w:rPr>
        <w:rFonts w:ascii="Times New Roman" w:hAnsi="Times New Roman" w:cs="Times New Roman" w:hint="default"/>
      </w:rPr>
    </w:lvl>
  </w:abstractNum>
  <w:abstractNum w:abstractNumId="4">
    <w:nsid w:val="31FC5E85"/>
    <w:multiLevelType w:val="hybridMultilevel"/>
    <w:tmpl w:val="E2E033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322D35CD"/>
    <w:multiLevelType w:val="hybridMultilevel"/>
    <w:tmpl w:val="4ACCD99A"/>
    <w:lvl w:ilvl="0" w:tplc="D4B0FD3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3ACE35A8"/>
    <w:multiLevelType w:val="hybridMultilevel"/>
    <w:tmpl w:val="AA84F460"/>
    <w:lvl w:ilvl="0" w:tplc="B6A451F4">
      <w:start w:val="1"/>
      <w:numFmt w:val="decimal"/>
      <w:lvlText w:val="%1."/>
      <w:lvlJc w:val="left"/>
      <w:pPr>
        <w:tabs>
          <w:tab w:val="num" w:pos="1393"/>
        </w:tabs>
        <w:ind w:left="1393" w:hanging="825"/>
      </w:pPr>
      <w:rPr>
        <w:rFonts w:hint="default"/>
        <w:b w:val="0"/>
        <w:sz w:val="26"/>
        <w:szCs w:val="26"/>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3BDE6B88"/>
    <w:multiLevelType w:val="hybridMultilevel"/>
    <w:tmpl w:val="B69ADF74"/>
    <w:lvl w:ilvl="0" w:tplc="A8A41FB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52780EFC"/>
    <w:multiLevelType w:val="hybridMultilevel"/>
    <w:tmpl w:val="069AB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802F65"/>
    <w:multiLevelType w:val="singleLevel"/>
    <w:tmpl w:val="DD2A5014"/>
    <w:lvl w:ilvl="0">
      <w:start w:val="9"/>
      <w:numFmt w:val="decimal"/>
      <w:lvlText w:val="%1."/>
      <w:legacy w:legacy="1" w:legacySpace="0" w:legacyIndent="528"/>
      <w:lvlJc w:val="left"/>
      <w:rPr>
        <w:rFonts w:ascii="Times New Roman" w:hAnsi="Times New Roman" w:cs="Times New Roman" w:hint="default"/>
      </w:rPr>
    </w:lvl>
  </w:abstractNum>
  <w:abstractNum w:abstractNumId="10">
    <w:nsid w:val="602409A8"/>
    <w:multiLevelType w:val="hybridMultilevel"/>
    <w:tmpl w:val="476EC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5F86A36"/>
    <w:multiLevelType w:val="hybridMultilevel"/>
    <w:tmpl w:val="5E1CC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7"/>
  </w:num>
  <w:num w:numId="5">
    <w:abstractNumId w:val="10"/>
  </w:num>
  <w:num w:numId="6">
    <w:abstractNumId w:val="2"/>
  </w:num>
  <w:num w:numId="7">
    <w:abstractNumId w:val="8"/>
  </w:num>
  <w:num w:numId="8">
    <w:abstractNumId w:val="9"/>
  </w:num>
  <w:num w:numId="9">
    <w:abstractNumId w:val="4"/>
  </w:num>
  <w:num w:numId="10">
    <w:abstractNumId w:val="0"/>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SystemFonts/>
  <w:stylePaneFormatFilter w:val="3F01"/>
  <w:defaultTabStop w:val="708"/>
  <w:noPunctuationKerning/>
  <w:characterSpacingControl w:val="doNotCompress"/>
  <w:footnotePr>
    <w:footnote w:id="0"/>
    <w:footnote w:id="1"/>
  </w:footnotePr>
  <w:endnotePr>
    <w:endnote w:id="0"/>
    <w:endnote w:id="1"/>
  </w:endnotePr>
  <w:compat/>
  <w:rsids>
    <w:rsidRoot w:val="007A6053"/>
    <w:rsid w:val="00005842"/>
    <w:rsid w:val="00017CD5"/>
    <w:rsid w:val="00020C58"/>
    <w:rsid w:val="0002610C"/>
    <w:rsid w:val="00035E5A"/>
    <w:rsid w:val="000446CD"/>
    <w:rsid w:val="00056A8E"/>
    <w:rsid w:val="00062E5A"/>
    <w:rsid w:val="0007405F"/>
    <w:rsid w:val="00081423"/>
    <w:rsid w:val="00082B8A"/>
    <w:rsid w:val="000924DF"/>
    <w:rsid w:val="000965C0"/>
    <w:rsid w:val="000C3D99"/>
    <w:rsid w:val="000D145C"/>
    <w:rsid w:val="000F106D"/>
    <w:rsid w:val="000F643C"/>
    <w:rsid w:val="0010412D"/>
    <w:rsid w:val="00110979"/>
    <w:rsid w:val="00115F60"/>
    <w:rsid w:val="0011629E"/>
    <w:rsid w:val="00153B7E"/>
    <w:rsid w:val="00156EEF"/>
    <w:rsid w:val="00157B46"/>
    <w:rsid w:val="00161257"/>
    <w:rsid w:val="00163507"/>
    <w:rsid w:val="00170198"/>
    <w:rsid w:val="001737CD"/>
    <w:rsid w:val="00184EDB"/>
    <w:rsid w:val="001A334F"/>
    <w:rsid w:val="001C6841"/>
    <w:rsid w:val="001D51DC"/>
    <w:rsid w:val="001E0E48"/>
    <w:rsid w:val="001E653C"/>
    <w:rsid w:val="001E7F00"/>
    <w:rsid w:val="00202990"/>
    <w:rsid w:val="002055C2"/>
    <w:rsid w:val="00205C04"/>
    <w:rsid w:val="002104BB"/>
    <w:rsid w:val="00214211"/>
    <w:rsid w:val="0021709D"/>
    <w:rsid w:val="00245BB9"/>
    <w:rsid w:val="00270E14"/>
    <w:rsid w:val="00277DF4"/>
    <w:rsid w:val="00284CCA"/>
    <w:rsid w:val="00286EED"/>
    <w:rsid w:val="002923AD"/>
    <w:rsid w:val="00292FFC"/>
    <w:rsid w:val="002A13D3"/>
    <w:rsid w:val="002A2A7C"/>
    <w:rsid w:val="002B1A20"/>
    <w:rsid w:val="002C23CC"/>
    <w:rsid w:val="002C3BDD"/>
    <w:rsid w:val="002E5426"/>
    <w:rsid w:val="002E57F3"/>
    <w:rsid w:val="002F1A54"/>
    <w:rsid w:val="002F4A2D"/>
    <w:rsid w:val="002F6F0B"/>
    <w:rsid w:val="002F78A4"/>
    <w:rsid w:val="00307035"/>
    <w:rsid w:val="0031144B"/>
    <w:rsid w:val="00314D43"/>
    <w:rsid w:val="00315528"/>
    <w:rsid w:val="00330D2F"/>
    <w:rsid w:val="00337D39"/>
    <w:rsid w:val="00340341"/>
    <w:rsid w:val="00340869"/>
    <w:rsid w:val="00347487"/>
    <w:rsid w:val="00354FE9"/>
    <w:rsid w:val="003667F2"/>
    <w:rsid w:val="00375CE2"/>
    <w:rsid w:val="00382AF4"/>
    <w:rsid w:val="003A2DC0"/>
    <w:rsid w:val="003B24AA"/>
    <w:rsid w:val="003B49E7"/>
    <w:rsid w:val="003C0C59"/>
    <w:rsid w:val="003D5C95"/>
    <w:rsid w:val="003E3C57"/>
    <w:rsid w:val="003F0BFD"/>
    <w:rsid w:val="003F1E39"/>
    <w:rsid w:val="003F6F68"/>
    <w:rsid w:val="0040178A"/>
    <w:rsid w:val="00405E23"/>
    <w:rsid w:val="004065FE"/>
    <w:rsid w:val="00414E1E"/>
    <w:rsid w:val="00415D56"/>
    <w:rsid w:val="00417963"/>
    <w:rsid w:val="004200FC"/>
    <w:rsid w:val="00421DE9"/>
    <w:rsid w:val="0043351B"/>
    <w:rsid w:val="00435CE8"/>
    <w:rsid w:val="004443A7"/>
    <w:rsid w:val="00451A27"/>
    <w:rsid w:val="00462058"/>
    <w:rsid w:val="00466873"/>
    <w:rsid w:val="00473D64"/>
    <w:rsid w:val="004741F6"/>
    <w:rsid w:val="00474309"/>
    <w:rsid w:val="00484BC1"/>
    <w:rsid w:val="00495682"/>
    <w:rsid w:val="004B03F5"/>
    <w:rsid w:val="004B1FA1"/>
    <w:rsid w:val="004B41BB"/>
    <w:rsid w:val="004B73C4"/>
    <w:rsid w:val="004B775C"/>
    <w:rsid w:val="004C3CDC"/>
    <w:rsid w:val="004C464E"/>
    <w:rsid w:val="004C508C"/>
    <w:rsid w:val="004D3B76"/>
    <w:rsid w:val="004D3DCE"/>
    <w:rsid w:val="004E7956"/>
    <w:rsid w:val="004F3FDF"/>
    <w:rsid w:val="005023D3"/>
    <w:rsid w:val="00502E20"/>
    <w:rsid w:val="00521475"/>
    <w:rsid w:val="00521FE2"/>
    <w:rsid w:val="00546675"/>
    <w:rsid w:val="0055024C"/>
    <w:rsid w:val="00550C37"/>
    <w:rsid w:val="005528A7"/>
    <w:rsid w:val="0057228D"/>
    <w:rsid w:val="005756D0"/>
    <w:rsid w:val="005A0D18"/>
    <w:rsid w:val="005A335A"/>
    <w:rsid w:val="005A7DB6"/>
    <w:rsid w:val="005C376C"/>
    <w:rsid w:val="005C487E"/>
    <w:rsid w:val="005D031F"/>
    <w:rsid w:val="005E6710"/>
    <w:rsid w:val="005E7D2B"/>
    <w:rsid w:val="00607EC4"/>
    <w:rsid w:val="0061326B"/>
    <w:rsid w:val="00617748"/>
    <w:rsid w:val="00617F3C"/>
    <w:rsid w:val="00626423"/>
    <w:rsid w:val="00643056"/>
    <w:rsid w:val="006467E6"/>
    <w:rsid w:val="00651443"/>
    <w:rsid w:val="00660F97"/>
    <w:rsid w:val="00676D8F"/>
    <w:rsid w:val="00683497"/>
    <w:rsid w:val="00693405"/>
    <w:rsid w:val="006935EC"/>
    <w:rsid w:val="00697CB6"/>
    <w:rsid w:val="006B13C3"/>
    <w:rsid w:val="006B53C0"/>
    <w:rsid w:val="006B5A1E"/>
    <w:rsid w:val="006B6DC6"/>
    <w:rsid w:val="006D3D6C"/>
    <w:rsid w:val="006E06B4"/>
    <w:rsid w:val="006E6181"/>
    <w:rsid w:val="006E7178"/>
    <w:rsid w:val="006F156A"/>
    <w:rsid w:val="00700942"/>
    <w:rsid w:val="00712554"/>
    <w:rsid w:val="0072187B"/>
    <w:rsid w:val="00727D73"/>
    <w:rsid w:val="00733D06"/>
    <w:rsid w:val="00744D6F"/>
    <w:rsid w:val="00754955"/>
    <w:rsid w:val="00754FC3"/>
    <w:rsid w:val="00755603"/>
    <w:rsid w:val="007615F6"/>
    <w:rsid w:val="0076337A"/>
    <w:rsid w:val="00767B5C"/>
    <w:rsid w:val="00767D85"/>
    <w:rsid w:val="00770EFD"/>
    <w:rsid w:val="00786E73"/>
    <w:rsid w:val="007A31F1"/>
    <w:rsid w:val="007A6053"/>
    <w:rsid w:val="007B1C0E"/>
    <w:rsid w:val="007B1C19"/>
    <w:rsid w:val="007B6DE6"/>
    <w:rsid w:val="007B6E0F"/>
    <w:rsid w:val="007D394F"/>
    <w:rsid w:val="007D7C50"/>
    <w:rsid w:val="007F201A"/>
    <w:rsid w:val="00815D78"/>
    <w:rsid w:val="008315D4"/>
    <w:rsid w:val="0084523C"/>
    <w:rsid w:val="0084611C"/>
    <w:rsid w:val="00853032"/>
    <w:rsid w:val="00854E45"/>
    <w:rsid w:val="00856CEA"/>
    <w:rsid w:val="008612E4"/>
    <w:rsid w:val="00861FA1"/>
    <w:rsid w:val="00867A00"/>
    <w:rsid w:val="00876DC4"/>
    <w:rsid w:val="00880E74"/>
    <w:rsid w:val="008840AC"/>
    <w:rsid w:val="008856CB"/>
    <w:rsid w:val="008960E6"/>
    <w:rsid w:val="008A389D"/>
    <w:rsid w:val="008A5E8A"/>
    <w:rsid w:val="008A65D5"/>
    <w:rsid w:val="008B4B2B"/>
    <w:rsid w:val="008B4C1B"/>
    <w:rsid w:val="008B69C9"/>
    <w:rsid w:val="008C01E6"/>
    <w:rsid w:val="008C16B9"/>
    <w:rsid w:val="008D3AB4"/>
    <w:rsid w:val="008F3D4F"/>
    <w:rsid w:val="00900164"/>
    <w:rsid w:val="00901E0F"/>
    <w:rsid w:val="00907F28"/>
    <w:rsid w:val="00910B19"/>
    <w:rsid w:val="009135F5"/>
    <w:rsid w:val="009160CE"/>
    <w:rsid w:val="009204F5"/>
    <w:rsid w:val="0094326B"/>
    <w:rsid w:val="009441E2"/>
    <w:rsid w:val="00945B4C"/>
    <w:rsid w:val="00946B75"/>
    <w:rsid w:val="009545E1"/>
    <w:rsid w:val="00961E28"/>
    <w:rsid w:val="0096246B"/>
    <w:rsid w:val="00967386"/>
    <w:rsid w:val="009743C6"/>
    <w:rsid w:val="00983BB1"/>
    <w:rsid w:val="009961C4"/>
    <w:rsid w:val="009A0E6A"/>
    <w:rsid w:val="009A10F7"/>
    <w:rsid w:val="009A6437"/>
    <w:rsid w:val="009A652A"/>
    <w:rsid w:val="009B0AA2"/>
    <w:rsid w:val="009B7F52"/>
    <w:rsid w:val="009C44AF"/>
    <w:rsid w:val="009D367D"/>
    <w:rsid w:val="009D52C9"/>
    <w:rsid w:val="009D67BB"/>
    <w:rsid w:val="009D763C"/>
    <w:rsid w:val="009E0862"/>
    <w:rsid w:val="009E2846"/>
    <w:rsid w:val="009F12AB"/>
    <w:rsid w:val="009F4274"/>
    <w:rsid w:val="009F7969"/>
    <w:rsid w:val="00A01C7F"/>
    <w:rsid w:val="00A02FB1"/>
    <w:rsid w:val="00A346A3"/>
    <w:rsid w:val="00A34C2B"/>
    <w:rsid w:val="00A44133"/>
    <w:rsid w:val="00A455C5"/>
    <w:rsid w:val="00A510D4"/>
    <w:rsid w:val="00A51891"/>
    <w:rsid w:val="00A70794"/>
    <w:rsid w:val="00A81A5E"/>
    <w:rsid w:val="00A93CF9"/>
    <w:rsid w:val="00AA7DF1"/>
    <w:rsid w:val="00AB4B38"/>
    <w:rsid w:val="00AC1931"/>
    <w:rsid w:val="00AC1C77"/>
    <w:rsid w:val="00AD11D4"/>
    <w:rsid w:val="00AD251F"/>
    <w:rsid w:val="00AD3E48"/>
    <w:rsid w:val="00AD7066"/>
    <w:rsid w:val="00AE1A50"/>
    <w:rsid w:val="00AE392A"/>
    <w:rsid w:val="00AE4900"/>
    <w:rsid w:val="00AF05B6"/>
    <w:rsid w:val="00AF1010"/>
    <w:rsid w:val="00AF6B9B"/>
    <w:rsid w:val="00B02E8B"/>
    <w:rsid w:val="00B12B5A"/>
    <w:rsid w:val="00B24142"/>
    <w:rsid w:val="00B31886"/>
    <w:rsid w:val="00B31EB3"/>
    <w:rsid w:val="00B44AB9"/>
    <w:rsid w:val="00B50610"/>
    <w:rsid w:val="00B55AA0"/>
    <w:rsid w:val="00B61E54"/>
    <w:rsid w:val="00B62D0C"/>
    <w:rsid w:val="00B64AAF"/>
    <w:rsid w:val="00B67291"/>
    <w:rsid w:val="00B67C8D"/>
    <w:rsid w:val="00B71CD3"/>
    <w:rsid w:val="00B87BE5"/>
    <w:rsid w:val="00B90806"/>
    <w:rsid w:val="00B92934"/>
    <w:rsid w:val="00B93056"/>
    <w:rsid w:val="00B93CAD"/>
    <w:rsid w:val="00B94F8F"/>
    <w:rsid w:val="00BA1A57"/>
    <w:rsid w:val="00BA1AE6"/>
    <w:rsid w:val="00BA61E9"/>
    <w:rsid w:val="00BA644A"/>
    <w:rsid w:val="00BC09EC"/>
    <w:rsid w:val="00BC1165"/>
    <w:rsid w:val="00BC29A9"/>
    <w:rsid w:val="00BC6003"/>
    <w:rsid w:val="00BD20D0"/>
    <w:rsid w:val="00BD3C0E"/>
    <w:rsid w:val="00BE4210"/>
    <w:rsid w:val="00BF07B0"/>
    <w:rsid w:val="00BF2AC9"/>
    <w:rsid w:val="00C01430"/>
    <w:rsid w:val="00C15F85"/>
    <w:rsid w:val="00C16ABB"/>
    <w:rsid w:val="00C243B4"/>
    <w:rsid w:val="00C25DE6"/>
    <w:rsid w:val="00C366E6"/>
    <w:rsid w:val="00C40EE7"/>
    <w:rsid w:val="00C4516D"/>
    <w:rsid w:val="00C451C2"/>
    <w:rsid w:val="00C509B5"/>
    <w:rsid w:val="00C56CB4"/>
    <w:rsid w:val="00C60FBD"/>
    <w:rsid w:val="00C707AE"/>
    <w:rsid w:val="00C7236F"/>
    <w:rsid w:val="00C76BF1"/>
    <w:rsid w:val="00C8133C"/>
    <w:rsid w:val="00C86A8D"/>
    <w:rsid w:val="00C92196"/>
    <w:rsid w:val="00C9658C"/>
    <w:rsid w:val="00CA1074"/>
    <w:rsid w:val="00CA2D3D"/>
    <w:rsid w:val="00CB15E2"/>
    <w:rsid w:val="00CB542C"/>
    <w:rsid w:val="00CB5585"/>
    <w:rsid w:val="00CC1356"/>
    <w:rsid w:val="00CC7CF6"/>
    <w:rsid w:val="00CD37CF"/>
    <w:rsid w:val="00CF27F6"/>
    <w:rsid w:val="00CF3050"/>
    <w:rsid w:val="00D02986"/>
    <w:rsid w:val="00D038D4"/>
    <w:rsid w:val="00D11077"/>
    <w:rsid w:val="00D140C1"/>
    <w:rsid w:val="00D15843"/>
    <w:rsid w:val="00D21553"/>
    <w:rsid w:val="00D22427"/>
    <w:rsid w:val="00D227B4"/>
    <w:rsid w:val="00D23537"/>
    <w:rsid w:val="00D24FFC"/>
    <w:rsid w:val="00D261CA"/>
    <w:rsid w:val="00D30F74"/>
    <w:rsid w:val="00D41890"/>
    <w:rsid w:val="00D43F38"/>
    <w:rsid w:val="00D614E1"/>
    <w:rsid w:val="00D61A90"/>
    <w:rsid w:val="00D61AA9"/>
    <w:rsid w:val="00D70B17"/>
    <w:rsid w:val="00D74BB5"/>
    <w:rsid w:val="00DA04BA"/>
    <w:rsid w:val="00DA2CB6"/>
    <w:rsid w:val="00DB2F8D"/>
    <w:rsid w:val="00DB6D33"/>
    <w:rsid w:val="00DC23D6"/>
    <w:rsid w:val="00DC6A41"/>
    <w:rsid w:val="00DD22D8"/>
    <w:rsid w:val="00E00350"/>
    <w:rsid w:val="00E0231B"/>
    <w:rsid w:val="00E11038"/>
    <w:rsid w:val="00E11995"/>
    <w:rsid w:val="00E11C02"/>
    <w:rsid w:val="00E14368"/>
    <w:rsid w:val="00E15AA1"/>
    <w:rsid w:val="00E2053F"/>
    <w:rsid w:val="00E23327"/>
    <w:rsid w:val="00E274F2"/>
    <w:rsid w:val="00E360E5"/>
    <w:rsid w:val="00E45B94"/>
    <w:rsid w:val="00E46744"/>
    <w:rsid w:val="00E506AE"/>
    <w:rsid w:val="00E50A69"/>
    <w:rsid w:val="00E552E1"/>
    <w:rsid w:val="00E57B67"/>
    <w:rsid w:val="00E602F0"/>
    <w:rsid w:val="00E67F1B"/>
    <w:rsid w:val="00E71CBE"/>
    <w:rsid w:val="00E85CC7"/>
    <w:rsid w:val="00E92112"/>
    <w:rsid w:val="00E9445E"/>
    <w:rsid w:val="00E95420"/>
    <w:rsid w:val="00EA2619"/>
    <w:rsid w:val="00EA6512"/>
    <w:rsid w:val="00EB199A"/>
    <w:rsid w:val="00EC559A"/>
    <w:rsid w:val="00ED2C1D"/>
    <w:rsid w:val="00ED4BE1"/>
    <w:rsid w:val="00ED7C77"/>
    <w:rsid w:val="00F02935"/>
    <w:rsid w:val="00F0453F"/>
    <w:rsid w:val="00F07E79"/>
    <w:rsid w:val="00F10AF0"/>
    <w:rsid w:val="00F127DA"/>
    <w:rsid w:val="00F21EBB"/>
    <w:rsid w:val="00F22EC4"/>
    <w:rsid w:val="00F462EA"/>
    <w:rsid w:val="00F520BA"/>
    <w:rsid w:val="00F52FB3"/>
    <w:rsid w:val="00F54151"/>
    <w:rsid w:val="00F54F8C"/>
    <w:rsid w:val="00F56F88"/>
    <w:rsid w:val="00F61659"/>
    <w:rsid w:val="00F76C52"/>
    <w:rsid w:val="00F84553"/>
    <w:rsid w:val="00F8655B"/>
    <w:rsid w:val="00F9482E"/>
    <w:rsid w:val="00FA3E5F"/>
    <w:rsid w:val="00FA5645"/>
    <w:rsid w:val="00FB246B"/>
    <w:rsid w:val="00FB6129"/>
    <w:rsid w:val="00FD7FAD"/>
    <w:rsid w:val="00FF1B8A"/>
    <w:rsid w:val="00FF1D17"/>
    <w:rsid w:val="00FF6E38"/>
    <w:rsid w:val="00FF7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6053"/>
  </w:style>
  <w:style w:type="paragraph" w:styleId="4">
    <w:name w:val="heading 4"/>
    <w:basedOn w:val="a"/>
    <w:next w:val="a"/>
    <w:link w:val="40"/>
    <w:semiHidden/>
    <w:unhideWhenUsed/>
    <w:qFormat/>
    <w:rsid w:val="00B62D0C"/>
    <w:pPr>
      <w:keepNext/>
      <w:spacing w:before="240" w:after="60"/>
      <w:outlineLvl w:val="3"/>
    </w:pPr>
    <w:rPr>
      <w:rFonts w:ascii="Calibri" w:hAnsi="Calibri"/>
      <w:b/>
      <w:bCs/>
      <w:sz w:val="28"/>
      <w:szCs w:val="28"/>
    </w:rPr>
  </w:style>
  <w:style w:type="paragraph" w:styleId="5">
    <w:name w:val="heading 5"/>
    <w:basedOn w:val="a"/>
    <w:next w:val="a"/>
    <w:qFormat/>
    <w:rsid w:val="005E671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C01E6"/>
    <w:rPr>
      <w:rFonts w:ascii="Tahoma" w:hAnsi="Tahoma" w:cs="Tahoma"/>
      <w:sz w:val="16"/>
      <w:szCs w:val="16"/>
    </w:rPr>
  </w:style>
  <w:style w:type="paragraph" w:styleId="a4">
    <w:name w:val="Body Text"/>
    <w:basedOn w:val="a"/>
    <w:rsid w:val="00FF7EA1"/>
    <w:pPr>
      <w:jc w:val="center"/>
    </w:pPr>
    <w:rPr>
      <w:b/>
      <w:sz w:val="36"/>
    </w:rPr>
  </w:style>
  <w:style w:type="character" w:customStyle="1" w:styleId="font81">
    <w:name w:val="font81"/>
    <w:basedOn w:val="a0"/>
    <w:rsid w:val="00414E1E"/>
    <w:rPr>
      <w:rFonts w:ascii="Times New Roman" w:hAnsi="Times New Roman" w:cs="Times New Roman" w:hint="default"/>
      <w:sz w:val="28"/>
      <w:szCs w:val="28"/>
    </w:rPr>
  </w:style>
  <w:style w:type="paragraph" w:customStyle="1" w:styleId="1">
    <w:name w:val="Знак Знак1 Знак"/>
    <w:basedOn w:val="a"/>
    <w:rsid w:val="009D367D"/>
    <w:pPr>
      <w:widowControl w:val="0"/>
      <w:adjustRightInd w:val="0"/>
      <w:spacing w:after="160" w:line="240" w:lineRule="exact"/>
      <w:jc w:val="right"/>
    </w:pPr>
    <w:rPr>
      <w:lang w:val="en-GB" w:eastAsia="en-US"/>
    </w:rPr>
  </w:style>
  <w:style w:type="paragraph" w:styleId="2">
    <w:name w:val="Body Text Indent 2"/>
    <w:basedOn w:val="a"/>
    <w:rsid w:val="008B69C9"/>
    <w:pPr>
      <w:spacing w:after="120" w:line="480" w:lineRule="auto"/>
      <w:ind w:left="283"/>
    </w:pPr>
  </w:style>
  <w:style w:type="paragraph" w:customStyle="1" w:styleId="ConsPlusNormal">
    <w:name w:val="ConsPlusNormal"/>
    <w:rsid w:val="00020C58"/>
    <w:pPr>
      <w:widowControl w:val="0"/>
      <w:autoSpaceDE w:val="0"/>
      <w:autoSpaceDN w:val="0"/>
      <w:adjustRightInd w:val="0"/>
      <w:ind w:firstLine="720"/>
    </w:pPr>
    <w:rPr>
      <w:rFonts w:ascii="Arial" w:hAnsi="Arial" w:cs="Arial"/>
    </w:rPr>
  </w:style>
  <w:style w:type="paragraph" w:styleId="a5">
    <w:name w:val="header"/>
    <w:basedOn w:val="a"/>
    <w:rsid w:val="005E6710"/>
    <w:pPr>
      <w:tabs>
        <w:tab w:val="center" w:pos="4677"/>
        <w:tab w:val="right" w:pos="9355"/>
      </w:tabs>
    </w:pPr>
    <w:rPr>
      <w:sz w:val="24"/>
    </w:rPr>
  </w:style>
  <w:style w:type="paragraph" w:customStyle="1" w:styleId="a6">
    <w:name w:val="Знак Знак Знак Знак"/>
    <w:basedOn w:val="a"/>
    <w:rsid w:val="005E6710"/>
    <w:pPr>
      <w:widowControl w:val="0"/>
      <w:adjustRightInd w:val="0"/>
      <w:spacing w:after="160" w:line="240" w:lineRule="exact"/>
      <w:jc w:val="right"/>
    </w:pPr>
    <w:rPr>
      <w:lang w:val="en-GB" w:eastAsia="en-US"/>
    </w:rPr>
  </w:style>
  <w:style w:type="character" w:customStyle="1" w:styleId="FontStyle14">
    <w:name w:val="Font Style14"/>
    <w:basedOn w:val="a0"/>
    <w:rsid w:val="0057228D"/>
    <w:rPr>
      <w:rFonts w:ascii="Times New Roman" w:hAnsi="Times New Roman" w:cs="Times New Roman"/>
      <w:sz w:val="26"/>
      <w:szCs w:val="26"/>
    </w:rPr>
  </w:style>
  <w:style w:type="paragraph" w:customStyle="1" w:styleId="Style3">
    <w:name w:val="Style3"/>
    <w:basedOn w:val="a"/>
    <w:rsid w:val="00DA2CB6"/>
    <w:pPr>
      <w:widowControl w:val="0"/>
      <w:autoSpaceDE w:val="0"/>
      <w:autoSpaceDN w:val="0"/>
      <w:adjustRightInd w:val="0"/>
      <w:spacing w:line="330" w:lineRule="exact"/>
      <w:ind w:firstLine="1397"/>
      <w:jc w:val="both"/>
    </w:pPr>
    <w:rPr>
      <w:sz w:val="24"/>
      <w:szCs w:val="24"/>
    </w:rPr>
  </w:style>
  <w:style w:type="character" w:customStyle="1" w:styleId="FontStyle12">
    <w:name w:val="Font Style12"/>
    <w:basedOn w:val="a0"/>
    <w:rsid w:val="00DA2CB6"/>
    <w:rPr>
      <w:rFonts w:ascii="Times New Roman" w:hAnsi="Times New Roman" w:cs="Times New Roman"/>
      <w:sz w:val="26"/>
      <w:szCs w:val="26"/>
    </w:rPr>
  </w:style>
  <w:style w:type="paragraph" w:customStyle="1" w:styleId="10">
    <w:name w:val="Знак Знак1 Знак Знак Знак Знак Знак Знак Знак"/>
    <w:basedOn w:val="a"/>
    <w:rsid w:val="00C15F85"/>
    <w:pPr>
      <w:widowControl w:val="0"/>
      <w:adjustRightInd w:val="0"/>
      <w:spacing w:after="160" w:line="240" w:lineRule="exact"/>
      <w:jc w:val="right"/>
    </w:pPr>
    <w:rPr>
      <w:lang w:val="en-GB" w:eastAsia="en-US"/>
    </w:rPr>
  </w:style>
  <w:style w:type="paragraph" w:styleId="a7">
    <w:name w:val="List Paragraph"/>
    <w:basedOn w:val="a"/>
    <w:qFormat/>
    <w:rsid w:val="00683497"/>
    <w:pPr>
      <w:spacing w:after="200" w:line="276" w:lineRule="auto"/>
      <w:ind w:left="720"/>
      <w:contextualSpacing/>
    </w:pPr>
    <w:rPr>
      <w:rFonts w:ascii="Calibri" w:hAnsi="Calibri"/>
      <w:sz w:val="22"/>
      <w:szCs w:val="22"/>
    </w:rPr>
  </w:style>
  <w:style w:type="paragraph" w:customStyle="1" w:styleId="ConsPlusNonformat">
    <w:name w:val="ConsPlusNonformat"/>
    <w:rsid w:val="004443A7"/>
    <w:pPr>
      <w:autoSpaceDE w:val="0"/>
      <w:autoSpaceDN w:val="0"/>
      <w:adjustRightInd w:val="0"/>
    </w:pPr>
    <w:rPr>
      <w:rFonts w:ascii="Courier New" w:hAnsi="Courier New" w:cs="Courier New"/>
    </w:rPr>
  </w:style>
  <w:style w:type="paragraph" w:customStyle="1" w:styleId="a8">
    <w:name w:val="Знак"/>
    <w:basedOn w:val="a"/>
    <w:rsid w:val="00415D56"/>
    <w:pPr>
      <w:widowControl w:val="0"/>
      <w:autoSpaceDE w:val="0"/>
      <w:autoSpaceDN w:val="0"/>
      <w:adjustRightInd w:val="0"/>
    </w:pPr>
    <w:rPr>
      <w:rFonts w:ascii="Verdana" w:hAnsi="Verdana" w:cs="Verdana"/>
      <w:lang w:val="en-US" w:eastAsia="en-US"/>
    </w:rPr>
  </w:style>
  <w:style w:type="character" w:styleId="a9">
    <w:name w:val="page number"/>
    <w:basedOn w:val="a0"/>
    <w:rsid w:val="002055C2"/>
  </w:style>
  <w:style w:type="paragraph" w:styleId="aa">
    <w:name w:val="footer"/>
    <w:basedOn w:val="a"/>
    <w:rsid w:val="002055C2"/>
    <w:pPr>
      <w:tabs>
        <w:tab w:val="center" w:pos="4677"/>
        <w:tab w:val="right" w:pos="9355"/>
      </w:tabs>
    </w:pPr>
  </w:style>
  <w:style w:type="paragraph" w:styleId="ab">
    <w:name w:val="Normal (Web)"/>
    <w:basedOn w:val="a"/>
    <w:uiPriority w:val="99"/>
    <w:rsid w:val="00F22EC4"/>
    <w:pPr>
      <w:spacing w:before="100" w:beforeAutospacing="1" w:after="100" w:afterAutospacing="1"/>
    </w:pPr>
    <w:rPr>
      <w:sz w:val="24"/>
      <w:szCs w:val="24"/>
    </w:rPr>
  </w:style>
  <w:style w:type="character" w:customStyle="1" w:styleId="40">
    <w:name w:val="Заголовок 4 Знак"/>
    <w:basedOn w:val="a0"/>
    <w:link w:val="4"/>
    <w:semiHidden/>
    <w:rsid w:val="00B62D0C"/>
    <w:rPr>
      <w:rFonts w:ascii="Calibri" w:eastAsia="Times New Roman" w:hAnsi="Calibri" w:cs="Times New Roman"/>
      <w:b/>
      <w:bCs/>
      <w:sz w:val="28"/>
      <w:szCs w:val="28"/>
    </w:rPr>
  </w:style>
  <w:style w:type="character" w:styleId="ac">
    <w:name w:val="Hyperlink"/>
    <w:basedOn w:val="a0"/>
    <w:uiPriority w:val="99"/>
    <w:unhideWhenUsed/>
    <w:rsid w:val="000924DF"/>
    <w:rPr>
      <w:color w:val="0000FF"/>
      <w:u w:val="single"/>
    </w:rPr>
  </w:style>
</w:styles>
</file>

<file path=word/webSettings.xml><?xml version="1.0" encoding="utf-8"?>
<w:webSettings xmlns:r="http://schemas.openxmlformats.org/officeDocument/2006/relationships" xmlns:w="http://schemas.openxmlformats.org/wordprocessingml/2006/main">
  <w:divs>
    <w:div w:id="91895707">
      <w:bodyDiv w:val="1"/>
      <w:marLeft w:val="0"/>
      <w:marRight w:val="0"/>
      <w:marTop w:val="0"/>
      <w:marBottom w:val="0"/>
      <w:divBdr>
        <w:top w:val="none" w:sz="0" w:space="0" w:color="auto"/>
        <w:left w:val="none" w:sz="0" w:space="0" w:color="auto"/>
        <w:bottom w:val="none" w:sz="0" w:space="0" w:color="auto"/>
        <w:right w:val="none" w:sz="0" w:space="0" w:color="auto"/>
      </w:divBdr>
    </w:div>
    <w:div w:id="205918839">
      <w:bodyDiv w:val="1"/>
      <w:marLeft w:val="0"/>
      <w:marRight w:val="0"/>
      <w:marTop w:val="0"/>
      <w:marBottom w:val="0"/>
      <w:divBdr>
        <w:top w:val="none" w:sz="0" w:space="0" w:color="auto"/>
        <w:left w:val="none" w:sz="0" w:space="0" w:color="auto"/>
        <w:bottom w:val="none" w:sz="0" w:space="0" w:color="auto"/>
        <w:right w:val="none" w:sz="0" w:space="0" w:color="auto"/>
      </w:divBdr>
    </w:div>
    <w:div w:id="775178949">
      <w:bodyDiv w:val="1"/>
      <w:marLeft w:val="0"/>
      <w:marRight w:val="0"/>
      <w:marTop w:val="0"/>
      <w:marBottom w:val="0"/>
      <w:divBdr>
        <w:top w:val="none" w:sz="0" w:space="0" w:color="auto"/>
        <w:left w:val="none" w:sz="0" w:space="0" w:color="auto"/>
        <w:bottom w:val="none" w:sz="0" w:space="0" w:color="auto"/>
        <w:right w:val="none" w:sz="0" w:space="0" w:color="auto"/>
      </w:divBdr>
    </w:div>
    <w:div w:id="1235356515">
      <w:bodyDiv w:val="1"/>
      <w:marLeft w:val="0"/>
      <w:marRight w:val="0"/>
      <w:marTop w:val="0"/>
      <w:marBottom w:val="0"/>
      <w:divBdr>
        <w:top w:val="none" w:sz="0" w:space="0" w:color="auto"/>
        <w:left w:val="none" w:sz="0" w:space="0" w:color="auto"/>
        <w:bottom w:val="none" w:sz="0" w:space="0" w:color="auto"/>
        <w:right w:val="none" w:sz="0" w:space="0" w:color="auto"/>
      </w:divBdr>
    </w:div>
    <w:div w:id="1288925521">
      <w:bodyDiv w:val="1"/>
      <w:marLeft w:val="0"/>
      <w:marRight w:val="0"/>
      <w:marTop w:val="0"/>
      <w:marBottom w:val="0"/>
      <w:divBdr>
        <w:top w:val="none" w:sz="0" w:space="0" w:color="auto"/>
        <w:left w:val="none" w:sz="0" w:space="0" w:color="auto"/>
        <w:bottom w:val="none" w:sz="0" w:space="0" w:color="auto"/>
        <w:right w:val="none" w:sz="0" w:space="0" w:color="auto"/>
      </w:divBdr>
    </w:div>
    <w:div w:id="145444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gif"/><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www.6pl.ru/gost2/fz123tpb.ht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9904E-F617-43EC-B75A-511EDA768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5464</Words>
  <Characters>31146</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lpstr>
    </vt:vector>
  </TitlesOfParts>
  <Company>МЧС</Company>
  <LinksUpToDate>false</LinksUpToDate>
  <CharactersWithSpaces>36537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okdgpn</dc:creator>
  <cp:keywords/>
  <dc:description/>
  <cp:lastModifiedBy>1</cp:lastModifiedBy>
  <cp:revision>5</cp:revision>
  <cp:lastPrinted>2013-10-11T05:24:00Z</cp:lastPrinted>
  <dcterms:created xsi:type="dcterms:W3CDTF">2013-10-02T13:01:00Z</dcterms:created>
  <dcterms:modified xsi:type="dcterms:W3CDTF">2018-10-11T04:53:00Z</dcterms:modified>
</cp:coreProperties>
</file>